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山东省第五届英语翻译大赛实施细则</w:t>
      </w:r>
    </w:p>
    <w:p>
      <w:pPr>
        <w:rPr>
          <w:rFonts w:hint="eastAsia" w:ascii="仿宋" w:hAnsi="仿宋" w:eastAsia="仿宋" w:cs="仿宋"/>
          <w:sz w:val="30"/>
          <w:szCs w:val="30"/>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前言：山东省第五届英语翻译大赛是由山东省翻译协会主办、</w:t>
      </w:r>
      <w:r>
        <w:rPr>
          <w:rFonts w:hint="eastAsia" w:ascii="仿宋" w:hAnsi="仿宋" w:eastAsia="仿宋" w:cs="仿宋"/>
          <w:color w:val="000000"/>
          <w:sz w:val="32"/>
          <w:szCs w:val="32"/>
        </w:rPr>
        <w:t>山东省本科教育大学外语教学指导委员会指导，译国译民翻译服务有限公司承办，青岛大学、青岛科技大学、青岛农业大学、山东建筑大学、山东农业大学、临沂大学、德州学院、济宁医学院、山东政法学院、山东交通学院、山东管理学院、山东女子学院共同</w:t>
      </w:r>
      <w:r>
        <w:rPr>
          <w:rFonts w:hint="eastAsia" w:ascii="仿宋" w:hAnsi="仿宋" w:eastAsia="仿宋" w:cs="仿宋"/>
          <w:sz w:val="32"/>
          <w:szCs w:val="32"/>
        </w:rPr>
        <w:t>协办的省级翻译大赛。本次大赛秉承公开、透明、公平、自愿的原则，力求办成一届广泛参与、设计合理的大赛。希望通过本次大赛的举办，提高学生对翻译的学习热情，提高学校对翻译教学的关注，达到以赛促学的目的。为推动本次大赛的顺利进行，特将比赛的规则和实施办法以文案的方式公布并接受山东省翻译协会、</w:t>
      </w:r>
      <w:r>
        <w:rPr>
          <w:rFonts w:hint="eastAsia" w:ascii="仿宋" w:hAnsi="仿宋" w:eastAsia="仿宋" w:cs="仿宋"/>
          <w:color w:val="000000"/>
          <w:sz w:val="32"/>
          <w:szCs w:val="32"/>
        </w:rPr>
        <w:t>山东省本科教育大学外语教学指导委员会</w:t>
      </w:r>
      <w:r>
        <w:rPr>
          <w:rFonts w:hint="eastAsia" w:ascii="仿宋" w:hAnsi="仿宋" w:eastAsia="仿宋" w:cs="仿宋"/>
          <w:sz w:val="32"/>
          <w:szCs w:val="32"/>
        </w:rPr>
        <w:t>和参与院校的监督。</w:t>
      </w:r>
    </w:p>
    <w:p>
      <w:pPr>
        <w:pStyle w:val="9"/>
        <w:spacing w:line="276"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一、组织机构</w:t>
      </w:r>
    </w:p>
    <w:p>
      <w:pPr>
        <w:pStyle w:val="9"/>
        <w:spacing w:line="276" w:lineRule="auto"/>
        <w:ind w:firstLine="640"/>
        <w:rPr>
          <w:rFonts w:hint="eastAsia" w:ascii="仿宋" w:hAnsi="仿宋" w:eastAsia="仿宋" w:cs="仿宋"/>
          <w:sz w:val="32"/>
          <w:szCs w:val="32"/>
        </w:rPr>
      </w:pPr>
      <w:r>
        <w:rPr>
          <w:rFonts w:hint="eastAsia" w:ascii="仿宋" w:hAnsi="仿宋" w:eastAsia="仿宋" w:cs="仿宋"/>
          <w:sz w:val="32"/>
          <w:szCs w:val="32"/>
        </w:rPr>
        <w:t>1、本次大赛设立监督委员会，作为大赛的领导机构。监督委员会负责：审定比赛日期及安排、审定比赛用题、审定获奖名单、审定证书样式；负责监督大赛的组织宣传评审工作，接受举报和处理争议。如发现违法违规行为，可随时中止活动。</w:t>
      </w:r>
    </w:p>
    <w:p>
      <w:pPr>
        <w:pStyle w:val="9"/>
        <w:spacing w:line="276" w:lineRule="auto"/>
        <w:ind w:firstLine="640"/>
        <w:rPr>
          <w:rFonts w:hint="eastAsia" w:ascii="仿宋" w:hAnsi="仿宋" w:eastAsia="仿宋" w:cs="仿宋"/>
          <w:sz w:val="32"/>
          <w:szCs w:val="32"/>
        </w:rPr>
      </w:pPr>
      <w:r>
        <w:rPr>
          <w:rFonts w:hint="eastAsia" w:ascii="仿宋" w:hAnsi="仿宋" w:eastAsia="仿宋" w:cs="仿宋"/>
          <w:sz w:val="32"/>
          <w:szCs w:val="32"/>
        </w:rPr>
        <w:t>监督委员会人员名单如下：</w:t>
      </w:r>
    </w:p>
    <w:p>
      <w:pPr>
        <w:pStyle w:val="9"/>
        <w:spacing w:line="276" w:lineRule="auto"/>
        <w:ind w:firstLine="640"/>
        <w:rPr>
          <w:rFonts w:hint="eastAsia" w:ascii="仿宋" w:hAnsi="仿宋" w:eastAsia="仿宋" w:cs="仿宋"/>
          <w:sz w:val="32"/>
          <w:szCs w:val="32"/>
        </w:rPr>
      </w:pPr>
      <w:r>
        <w:rPr>
          <w:rFonts w:hint="eastAsia" w:ascii="仿宋" w:hAnsi="仿宋" w:eastAsia="仿宋" w:cs="仿宋"/>
          <w:sz w:val="32"/>
          <w:szCs w:val="32"/>
        </w:rPr>
        <w:t>组长：姜迪</w:t>
      </w:r>
    </w:p>
    <w:p>
      <w:pPr>
        <w:pStyle w:val="9"/>
        <w:spacing w:line="276" w:lineRule="auto"/>
        <w:ind w:firstLine="640"/>
        <w:rPr>
          <w:rFonts w:hint="eastAsia" w:ascii="仿宋" w:hAnsi="仿宋" w:eastAsia="仿宋" w:cs="仿宋"/>
          <w:color w:val="000000"/>
          <w:kern w:val="0"/>
          <w:sz w:val="32"/>
          <w:szCs w:val="32"/>
        </w:rPr>
      </w:pPr>
      <w:r>
        <w:rPr>
          <w:rFonts w:hint="eastAsia" w:ascii="仿宋" w:hAnsi="仿宋" w:eastAsia="仿宋" w:cs="仿宋"/>
          <w:sz w:val="32"/>
          <w:szCs w:val="32"/>
        </w:rPr>
        <w:t>成员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排名不分先后</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color w:val="000000"/>
          <w:kern w:val="0"/>
          <w:sz w:val="32"/>
          <w:szCs w:val="32"/>
        </w:rPr>
        <w:t>王广成、毛浩然、鞠玉梅、卞建华、尹洪山、纪卫宁、高金岭、翟红华、张笛、马应心、刘传新、毕文娟、宋岩岩、侯雪丽、赵淑荣</w:t>
      </w:r>
    </w:p>
    <w:p>
      <w:pPr>
        <w:pStyle w:val="9"/>
        <w:spacing w:line="276" w:lineRule="auto"/>
        <w:ind w:firstLine="640"/>
        <w:rPr>
          <w:rFonts w:hint="eastAsia" w:ascii="仿宋" w:hAnsi="仿宋" w:eastAsia="仿宋" w:cs="仿宋"/>
          <w:sz w:val="32"/>
          <w:szCs w:val="32"/>
        </w:rPr>
      </w:pPr>
      <w:r>
        <w:rPr>
          <w:rFonts w:hint="eastAsia" w:ascii="仿宋" w:hAnsi="仿宋" w:eastAsia="仿宋" w:cs="仿宋"/>
          <w:sz w:val="32"/>
          <w:szCs w:val="32"/>
        </w:rPr>
        <w:t>2、组委会下设办公室</w:t>
      </w:r>
    </w:p>
    <w:p>
      <w:pPr>
        <w:pStyle w:val="9"/>
        <w:spacing w:line="276" w:lineRule="auto"/>
        <w:ind w:firstLine="640"/>
        <w:rPr>
          <w:rFonts w:hint="eastAsia" w:ascii="仿宋" w:hAnsi="仿宋" w:eastAsia="仿宋" w:cs="仿宋"/>
          <w:sz w:val="32"/>
          <w:szCs w:val="32"/>
        </w:rPr>
      </w:pPr>
      <w:r>
        <w:rPr>
          <w:rFonts w:hint="eastAsia" w:ascii="仿宋" w:hAnsi="仿宋" w:eastAsia="仿宋" w:cs="仿宋"/>
          <w:sz w:val="32"/>
          <w:szCs w:val="32"/>
        </w:rPr>
        <w:t>办公室具体负责大赛的具体组织工作，包括对参赛高校老师和学生在线报名、参赛中遇到的问题进行解答和解决；赛前热身指导；搭建大赛线上比赛平台http://sdds.ygym.com等。办公室设在译国译民翻译服务有限公司，孟现朋任办公室主任。</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color w:val="000000"/>
          <w:sz w:val="32"/>
          <w:szCs w:val="32"/>
        </w:rPr>
        <w:t>青岛大学、青岛科技大学、青岛农业大学、山东建筑大学、山东农业大学、临沂大学、德州学院、济宁医学院、山东政法学院、山东交通学院、山东管理学院、山东女子学院</w:t>
      </w:r>
      <w:r>
        <w:rPr>
          <w:rFonts w:hint="eastAsia" w:ascii="仿宋" w:hAnsi="仿宋" w:eastAsia="仿宋" w:cs="仿宋"/>
          <w:sz w:val="32"/>
          <w:szCs w:val="32"/>
        </w:rPr>
        <w:t>等高校共同作为协办单位，负责参与本次大赛的出卷、阅卷工作；组织本校学生积极参加本次大赛。</w:t>
      </w:r>
    </w:p>
    <w:p>
      <w:pPr>
        <w:pStyle w:val="9"/>
        <w:spacing w:line="276"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二、比赛试题</w:t>
      </w:r>
    </w:p>
    <w:p>
      <w:pPr>
        <w:pStyle w:val="9"/>
        <w:numPr>
          <w:ilvl w:val="0"/>
          <w:numId w:val="1"/>
        </w:numPr>
        <w:spacing w:line="276" w:lineRule="auto"/>
        <w:ind w:firstLine="640"/>
        <w:rPr>
          <w:rFonts w:hint="eastAsia" w:ascii="仿宋" w:hAnsi="仿宋" w:eastAsia="仿宋" w:cs="仿宋"/>
          <w:sz w:val="32"/>
          <w:szCs w:val="32"/>
        </w:rPr>
      </w:pPr>
      <w:r>
        <w:rPr>
          <w:rFonts w:hint="eastAsia" w:ascii="仿宋" w:hAnsi="仿宋" w:eastAsia="仿宋" w:cs="仿宋"/>
          <w:sz w:val="32"/>
          <w:szCs w:val="32"/>
        </w:rPr>
        <w:t>本次大赛成立大赛试题工作小组。试题均由高校的专业教师拟定完成，编制四份试卷，最终试卷的选定由工作小组的全体老师最终确定，并报评审专家委员会和组委会审核保存。</w:t>
      </w:r>
    </w:p>
    <w:p>
      <w:pPr>
        <w:pStyle w:val="9"/>
        <w:numPr>
          <w:ilvl w:val="0"/>
          <w:numId w:val="1"/>
        </w:numPr>
        <w:spacing w:line="276" w:lineRule="auto"/>
        <w:ind w:firstLine="640"/>
        <w:rPr>
          <w:rFonts w:hint="eastAsia" w:ascii="仿宋" w:hAnsi="仿宋" w:eastAsia="仿宋" w:cs="仿宋"/>
          <w:sz w:val="32"/>
          <w:szCs w:val="32"/>
        </w:rPr>
      </w:pPr>
      <w:r>
        <w:rPr>
          <w:rFonts w:hint="eastAsia" w:ascii="仿宋" w:hAnsi="仿宋" w:eastAsia="仿宋" w:cs="仿宋"/>
          <w:sz w:val="32"/>
          <w:szCs w:val="32"/>
        </w:rPr>
        <w:t>本次大赛的试题拟定原则：</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2.1充分考虑重点高校和普通本科院校实际的差异，试题拟定时要做到难度适中，保证学生在2小时内顺利完成。</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2.2紧扣时代发展的理念，符合“中国文化走出去”、“一带一路”的国家发展主题，具有鲜明的时代特色。</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2.3考虑到高校大外和专业外语学生学习的难度和深度，做到重点突出、适当兼顾，要从不同的领域研究拟定大赛试题，从人文科学、时政新闻、财经法律、科技翻译等领域综合考虑比赛试题的拟定。</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2.4本次大赛时长为2小时。汉译英组字数约为600字左右、英译汉组单词数约为400个单词左右。</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2.5最后的大赛试题将在4份试卷中最终定稿2份，由命题小组的所有成员最终确定，并报存评审专家委员会和组委会，比赛当天由组委会确定使用。</w:t>
      </w:r>
    </w:p>
    <w:p>
      <w:pPr>
        <w:pStyle w:val="9"/>
        <w:spacing w:line="276" w:lineRule="auto"/>
        <w:ind w:firstLine="640"/>
        <w:jc w:val="left"/>
        <w:rPr>
          <w:rFonts w:hint="eastAsia" w:ascii="仿宋" w:hAnsi="仿宋" w:eastAsia="仿宋" w:cs="仿宋"/>
          <w:sz w:val="32"/>
          <w:szCs w:val="32"/>
        </w:rPr>
      </w:pPr>
      <w:r>
        <w:rPr>
          <w:rFonts w:hint="eastAsia" w:ascii="仿宋" w:hAnsi="仿宋" w:eastAsia="仿宋" w:cs="仿宋"/>
          <w:sz w:val="32"/>
          <w:szCs w:val="32"/>
        </w:rPr>
        <w:t>2.6严格遵守保密规定，比赛试题严格保密，不得外泄给任何学校和个人。</w:t>
      </w:r>
    </w:p>
    <w:p>
      <w:pPr>
        <w:pStyle w:val="9"/>
        <w:spacing w:line="276" w:lineRule="auto"/>
        <w:ind w:firstLine="0" w:firstLineChars="0"/>
        <w:rPr>
          <w:rFonts w:hint="eastAsia" w:ascii="仿宋" w:hAnsi="仿宋" w:eastAsia="仿宋" w:cs="仿宋"/>
          <w:b/>
          <w:bCs/>
          <w:sz w:val="32"/>
          <w:szCs w:val="32"/>
        </w:rPr>
      </w:pPr>
      <w:r>
        <w:rPr>
          <w:rFonts w:hint="eastAsia" w:ascii="仿宋" w:hAnsi="仿宋" w:eastAsia="仿宋" w:cs="仿宋"/>
          <w:b/>
          <w:bCs/>
          <w:sz w:val="32"/>
          <w:szCs w:val="32"/>
        </w:rPr>
        <w:t>三、参赛范围、大赛形式、大赛奖励规则、时间安排（（详见大赛通知）</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pStyle w:val="9"/>
        <w:ind w:left="420" w:leftChars="200" w:firstLine="0" w:firstLineChars="0"/>
        <w:jc w:val="center"/>
        <w:rPr>
          <w:rFonts w:hint="eastAsia" w:ascii="仿宋" w:hAnsi="仿宋" w:eastAsia="仿宋" w:cs="仿宋"/>
          <w:sz w:val="32"/>
          <w:szCs w:val="32"/>
        </w:rPr>
      </w:pPr>
      <w:r>
        <w:rPr>
          <w:rFonts w:hint="eastAsia" w:ascii="仿宋" w:hAnsi="仿宋" w:eastAsia="仿宋" w:cs="仿宋"/>
          <w:sz w:val="32"/>
          <w:szCs w:val="32"/>
        </w:rPr>
        <w:t xml:space="preserve">                                山东省翻译协会</w:t>
      </w:r>
    </w:p>
    <w:p>
      <w:pPr>
        <w:pStyle w:val="9"/>
        <w:ind w:left="420" w:leftChars="200" w:firstLine="0" w:firstLineChars="0"/>
        <w:jc w:val="right"/>
        <w:rPr>
          <w:rFonts w:hint="eastAsia" w:ascii="仿宋" w:hAnsi="仿宋" w:eastAsia="仿宋" w:cs="仿宋"/>
          <w:sz w:val="32"/>
          <w:szCs w:val="32"/>
        </w:rPr>
      </w:pPr>
      <w:r>
        <w:rPr>
          <w:rFonts w:hint="eastAsia" w:ascii="仿宋" w:hAnsi="仿宋" w:eastAsia="仿宋" w:cs="仿宋"/>
          <w:sz w:val="32"/>
          <w:szCs w:val="32"/>
        </w:rPr>
        <w:t>2021年3月15日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815DF"/>
    <w:multiLevelType w:val="singleLevel"/>
    <w:tmpl w:val="B2B815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3817"/>
    <w:rsid w:val="00216541"/>
    <w:rsid w:val="00226E02"/>
    <w:rsid w:val="00280256"/>
    <w:rsid w:val="00396F53"/>
    <w:rsid w:val="003A6A4D"/>
    <w:rsid w:val="003B217A"/>
    <w:rsid w:val="004037B5"/>
    <w:rsid w:val="004145A9"/>
    <w:rsid w:val="004627D2"/>
    <w:rsid w:val="00497177"/>
    <w:rsid w:val="004A4991"/>
    <w:rsid w:val="004B702E"/>
    <w:rsid w:val="00536421"/>
    <w:rsid w:val="005E03BE"/>
    <w:rsid w:val="0062079F"/>
    <w:rsid w:val="006D3B45"/>
    <w:rsid w:val="00762644"/>
    <w:rsid w:val="007B06F8"/>
    <w:rsid w:val="008D7AAA"/>
    <w:rsid w:val="009468C7"/>
    <w:rsid w:val="00971E28"/>
    <w:rsid w:val="009B7B78"/>
    <w:rsid w:val="009F2353"/>
    <w:rsid w:val="00A37460"/>
    <w:rsid w:val="00A66C52"/>
    <w:rsid w:val="00AC363D"/>
    <w:rsid w:val="00AE4A0A"/>
    <w:rsid w:val="00AE6781"/>
    <w:rsid w:val="00B91CD9"/>
    <w:rsid w:val="00B93817"/>
    <w:rsid w:val="00BC0B3A"/>
    <w:rsid w:val="00C16D8E"/>
    <w:rsid w:val="00C20343"/>
    <w:rsid w:val="00C46334"/>
    <w:rsid w:val="00C813A7"/>
    <w:rsid w:val="00CB7EC4"/>
    <w:rsid w:val="00CC2CB8"/>
    <w:rsid w:val="00CD7FA5"/>
    <w:rsid w:val="00D11AB5"/>
    <w:rsid w:val="00D73192"/>
    <w:rsid w:val="05BA16A6"/>
    <w:rsid w:val="06426C10"/>
    <w:rsid w:val="06782EE4"/>
    <w:rsid w:val="07B736D1"/>
    <w:rsid w:val="09F34D50"/>
    <w:rsid w:val="0A3267A5"/>
    <w:rsid w:val="0B711B85"/>
    <w:rsid w:val="0F115FA7"/>
    <w:rsid w:val="0F3230C7"/>
    <w:rsid w:val="101B14CC"/>
    <w:rsid w:val="1205688D"/>
    <w:rsid w:val="13464314"/>
    <w:rsid w:val="14801852"/>
    <w:rsid w:val="14CF3602"/>
    <w:rsid w:val="15E4426E"/>
    <w:rsid w:val="15F12B9F"/>
    <w:rsid w:val="1A085A9C"/>
    <w:rsid w:val="1B217C59"/>
    <w:rsid w:val="1DD237C6"/>
    <w:rsid w:val="1E035C22"/>
    <w:rsid w:val="1FD84185"/>
    <w:rsid w:val="20362DCE"/>
    <w:rsid w:val="207C620E"/>
    <w:rsid w:val="212C3949"/>
    <w:rsid w:val="22811C61"/>
    <w:rsid w:val="23F90DAD"/>
    <w:rsid w:val="257C5FAF"/>
    <w:rsid w:val="27C72A0B"/>
    <w:rsid w:val="27E072D4"/>
    <w:rsid w:val="2D124875"/>
    <w:rsid w:val="2DE66073"/>
    <w:rsid w:val="2DEF7B9C"/>
    <w:rsid w:val="32A51E23"/>
    <w:rsid w:val="32DD2CD5"/>
    <w:rsid w:val="3760512D"/>
    <w:rsid w:val="37645955"/>
    <w:rsid w:val="37BB14B9"/>
    <w:rsid w:val="38F84C43"/>
    <w:rsid w:val="3A2A36D0"/>
    <w:rsid w:val="3A3E74BA"/>
    <w:rsid w:val="3C3270B6"/>
    <w:rsid w:val="3E3E631A"/>
    <w:rsid w:val="3EB61D00"/>
    <w:rsid w:val="3FD83633"/>
    <w:rsid w:val="427B6F50"/>
    <w:rsid w:val="42CC55A5"/>
    <w:rsid w:val="42CE0A40"/>
    <w:rsid w:val="463E63E9"/>
    <w:rsid w:val="475F5BF9"/>
    <w:rsid w:val="482E39B5"/>
    <w:rsid w:val="48E02BC1"/>
    <w:rsid w:val="48E96B31"/>
    <w:rsid w:val="49915899"/>
    <w:rsid w:val="49CD7087"/>
    <w:rsid w:val="4BD130FA"/>
    <w:rsid w:val="50B62B6C"/>
    <w:rsid w:val="53716088"/>
    <w:rsid w:val="5480733A"/>
    <w:rsid w:val="585F2BA7"/>
    <w:rsid w:val="587F1EE4"/>
    <w:rsid w:val="594D34E9"/>
    <w:rsid w:val="59F12FBA"/>
    <w:rsid w:val="5A757BF5"/>
    <w:rsid w:val="5A854E26"/>
    <w:rsid w:val="5BAD369F"/>
    <w:rsid w:val="5C173B3C"/>
    <w:rsid w:val="5DBA6CAF"/>
    <w:rsid w:val="5DD33B54"/>
    <w:rsid w:val="620C515E"/>
    <w:rsid w:val="672040D1"/>
    <w:rsid w:val="68095964"/>
    <w:rsid w:val="6992608B"/>
    <w:rsid w:val="6B94027A"/>
    <w:rsid w:val="6E300909"/>
    <w:rsid w:val="6EE50DB3"/>
    <w:rsid w:val="6FB81C2C"/>
    <w:rsid w:val="70293689"/>
    <w:rsid w:val="70656836"/>
    <w:rsid w:val="70B17701"/>
    <w:rsid w:val="70F62812"/>
    <w:rsid w:val="713B60FA"/>
    <w:rsid w:val="71923DCD"/>
    <w:rsid w:val="731F2F40"/>
    <w:rsid w:val="733C09AA"/>
    <w:rsid w:val="73677C70"/>
    <w:rsid w:val="76D54AD0"/>
    <w:rsid w:val="793A4555"/>
    <w:rsid w:val="7A272EBE"/>
    <w:rsid w:val="7CB11EC4"/>
    <w:rsid w:val="7E9F00C1"/>
    <w:rsid w:val="7F1B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194</Words>
  <Characters>1111</Characters>
  <Lines>9</Lines>
  <Paragraphs>2</Paragraphs>
  <TotalTime>24</TotalTime>
  <ScaleCrop>false</ScaleCrop>
  <LinksUpToDate>false</LinksUpToDate>
  <CharactersWithSpaces>1303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2017-09-29T07:57:00Z</dcterms:created>
  <dc:creator>lenovo</dc:creator>
  <cp:lastModifiedBy>微风玲扬</cp:lastModifiedBy>
  <dcterms:modified xsi:type="dcterms:W3CDTF">2021-03-22T01:45:48Z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