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21E9C" w14:textId="285DA70C" w:rsidR="00D32358" w:rsidRDefault="00D32358" w:rsidP="00D32358">
      <w:pPr>
        <w:spacing w:beforeLines="50" w:before="156" w:afterLines="50" w:after="156"/>
        <w:jc w:val="center"/>
        <w:rPr>
          <w:rFonts w:ascii="宋体" w:eastAsia="宋体" w:hAnsi="宋体" w:cs="Times New Roman"/>
          <w:b/>
          <w:bCs/>
          <w:sz w:val="28"/>
          <w:szCs w:val="28"/>
        </w:rPr>
      </w:pPr>
      <w:r w:rsidRPr="00D32358">
        <w:rPr>
          <w:rFonts w:ascii="宋体" w:eastAsia="宋体" w:hAnsi="宋体" w:cs="Times New Roman" w:hint="eastAsia"/>
          <w:b/>
          <w:bCs/>
          <w:sz w:val="28"/>
          <w:szCs w:val="28"/>
        </w:rPr>
        <w:t>青年教师教学能力培训班（第四期）线下专题培训会日程</w:t>
      </w:r>
    </w:p>
    <w:p w14:paraId="44868791" w14:textId="77777777" w:rsidR="00D32358" w:rsidRPr="00D32358" w:rsidRDefault="00D32358" w:rsidP="00D32358">
      <w:pPr>
        <w:jc w:val="center"/>
        <w:rPr>
          <w:rFonts w:ascii="宋体" w:eastAsia="宋体" w:hAnsi="宋体" w:cs="Times New Roman" w:hint="eastAsia"/>
          <w:b/>
          <w:bCs/>
          <w:sz w:val="28"/>
          <w:szCs w:val="28"/>
        </w:rPr>
      </w:pPr>
    </w:p>
    <w:tbl>
      <w:tblPr>
        <w:tblW w:w="10490" w:type="dxa"/>
        <w:jc w:val="center"/>
        <w:tblBorders>
          <w:top w:val="single" w:sz="12" w:space="0" w:color="243F61"/>
          <w:left w:val="single" w:sz="12" w:space="0" w:color="243F61"/>
          <w:bottom w:val="single" w:sz="12" w:space="0" w:color="243F61"/>
          <w:right w:val="single" w:sz="12" w:space="0" w:color="243F61"/>
          <w:insideH w:val="dotted" w:sz="4" w:space="0" w:color="974706"/>
          <w:insideV w:val="dotted" w:sz="4" w:space="0" w:color="974706"/>
        </w:tblBorders>
        <w:tblLayout w:type="fixed"/>
        <w:tblLook w:val="04A0" w:firstRow="1" w:lastRow="0" w:firstColumn="1" w:lastColumn="0" w:noHBand="0" w:noVBand="1"/>
      </w:tblPr>
      <w:tblGrid>
        <w:gridCol w:w="1684"/>
        <w:gridCol w:w="8806"/>
      </w:tblGrid>
      <w:tr w:rsidR="00D32358" w:rsidRPr="00D32358" w14:paraId="683A017C" w14:textId="77777777" w:rsidTr="006174E0">
        <w:trPr>
          <w:trHeight w:val="409"/>
          <w:jc w:val="center"/>
        </w:trPr>
        <w:tc>
          <w:tcPr>
            <w:tcW w:w="1684" w:type="dxa"/>
            <w:tcBorders>
              <w:top w:val="single" w:sz="4" w:space="0" w:color="auto"/>
            </w:tcBorders>
            <w:noWrap/>
            <w:vAlign w:val="center"/>
          </w:tcPr>
          <w:p w14:paraId="633D0CCE"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b/>
                <w:bCs/>
                <w:szCs w:val="21"/>
              </w:rPr>
              <w:t>08:30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11:3</w:t>
            </w:r>
            <w:r w:rsidRPr="00D32358">
              <w:rPr>
                <w:rFonts w:ascii="Times New Roman" w:eastAsia="仿宋" w:hAnsi="Times New Roman" w:cs="Times New Roman" w:hint="eastAsia"/>
                <w:b/>
                <w:bCs/>
                <w:szCs w:val="21"/>
              </w:rPr>
              <w:t>0</w:t>
            </w:r>
          </w:p>
        </w:tc>
        <w:tc>
          <w:tcPr>
            <w:tcW w:w="8806" w:type="dxa"/>
            <w:tcBorders>
              <w:top w:val="single" w:sz="4" w:space="0" w:color="auto"/>
            </w:tcBorders>
            <w:noWrap/>
            <w:vAlign w:val="center"/>
          </w:tcPr>
          <w:p w14:paraId="38211546" w14:textId="77777777" w:rsidR="00D32358" w:rsidRPr="00D32358" w:rsidRDefault="00D32358" w:rsidP="00D32358">
            <w:pPr>
              <w:jc w:val="center"/>
              <w:rPr>
                <w:rFonts w:ascii="Times New Roman" w:eastAsia="仿宋_GB2312" w:hAnsi="Times New Roman" w:cs="Times New Roman"/>
                <w:b/>
                <w:bCs/>
                <w:color w:val="C00000"/>
                <w:szCs w:val="21"/>
              </w:rPr>
            </w:pPr>
            <w:r w:rsidRPr="00D32358">
              <w:rPr>
                <w:rFonts w:ascii="Times New Roman" w:eastAsia="微软雅黑" w:hAnsi="Times New Roman" w:cs="Times New Roman" w:hint="eastAsia"/>
                <w:b/>
                <w:bCs/>
                <w:color w:val="C00000"/>
                <w:szCs w:val="21"/>
              </w:rPr>
              <w:t>开幕式及专题报告（</w:t>
            </w:r>
            <w:r w:rsidRPr="00D32358">
              <w:rPr>
                <w:rFonts w:ascii="Times New Roman" w:eastAsia="微软雅黑" w:hAnsi="Times New Roman" w:cs="Times New Roman" w:hint="eastAsia"/>
                <w:b/>
                <w:bCs/>
                <w:color w:val="C00000"/>
                <w:szCs w:val="21"/>
              </w:rPr>
              <w:t>N</w:t>
            </w:r>
            <w:r w:rsidRPr="00D32358">
              <w:rPr>
                <w:rFonts w:ascii="Times New Roman" w:eastAsia="微软雅黑" w:hAnsi="Times New Roman" w:cs="Times New Roman" w:hint="eastAsia"/>
                <w:b/>
                <w:bCs/>
                <w:color w:val="C00000"/>
                <w:szCs w:val="21"/>
              </w:rPr>
              <w:t>楼</w:t>
            </w:r>
            <w:r w:rsidRPr="00D32358">
              <w:rPr>
                <w:rFonts w:ascii="Times New Roman" w:eastAsia="微软雅黑" w:hAnsi="Times New Roman" w:cs="Times New Roman" w:hint="eastAsia"/>
                <w:b/>
                <w:bCs/>
                <w:color w:val="C00000"/>
                <w:szCs w:val="21"/>
              </w:rPr>
              <w:t>229</w:t>
            </w:r>
            <w:r w:rsidRPr="00D32358">
              <w:rPr>
                <w:rFonts w:ascii="Times New Roman" w:eastAsia="微软雅黑" w:hAnsi="Times New Roman" w:cs="Times New Roman" w:hint="eastAsia"/>
                <w:b/>
                <w:bCs/>
                <w:color w:val="C00000"/>
                <w:szCs w:val="21"/>
              </w:rPr>
              <w:t>报告厅）</w:t>
            </w:r>
          </w:p>
        </w:tc>
      </w:tr>
      <w:tr w:rsidR="00D32358" w:rsidRPr="00D32358" w14:paraId="1BCE85E4" w14:textId="77777777" w:rsidTr="006174E0">
        <w:trPr>
          <w:trHeight w:val="510"/>
          <w:jc w:val="center"/>
        </w:trPr>
        <w:tc>
          <w:tcPr>
            <w:tcW w:w="1684" w:type="dxa"/>
            <w:tcBorders>
              <w:bottom w:val="single" w:sz="4" w:space="0" w:color="auto"/>
            </w:tcBorders>
            <w:noWrap/>
            <w:vAlign w:val="center"/>
          </w:tcPr>
          <w:p w14:paraId="1457D0D6"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b/>
                <w:bCs/>
                <w:szCs w:val="21"/>
              </w:rPr>
              <w:t>08:30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08:45</w:t>
            </w:r>
          </w:p>
        </w:tc>
        <w:tc>
          <w:tcPr>
            <w:tcW w:w="8806" w:type="dxa"/>
            <w:tcBorders>
              <w:bottom w:val="single" w:sz="4" w:space="0" w:color="auto"/>
            </w:tcBorders>
            <w:noWrap/>
            <w:vAlign w:val="center"/>
          </w:tcPr>
          <w:p w14:paraId="07F34C9B" w14:textId="77777777" w:rsidR="00D32358" w:rsidRPr="00D32358" w:rsidRDefault="00D32358" w:rsidP="00D32358">
            <w:pPr>
              <w:jc w:val="center"/>
              <w:rPr>
                <w:rFonts w:ascii="Times New Roman" w:eastAsia="微软雅黑" w:hAnsi="Times New Roman" w:cs="Times New Roman"/>
                <w:b/>
                <w:bCs/>
                <w:color w:val="C00000"/>
                <w:szCs w:val="21"/>
              </w:rPr>
            </w:pPr>
            <w:r w:rsidRPr="00D32358">
              <w:rPr>
                <w:rFonts w:ascii="Times New Roman" w:eastAsia="微软雅黑" w:hAnsi="Times New Roman" w:cs="Times New Roman" w:hint="eastAsia"/>
                <w:b/>
                <w:bCs/>
                <w:color w:val="C00000"/>
                <w:szCs w:val="21"/>
              </w:rPr>
              <w:t>领导致辞</w:t>
            </w:r>
          </w:p>
        </w:tc>
      </w:tr>
      <w:tr w:rsidR="00D32358" w:rsidRPr="00D32358" w14:paraId="439988F4" w14:textId="77777777" w:rsidTr="006174E0">
        <w:trPr>
          <w:trHeight w:val="1010"/>
          <w:jc w:val="center"/>
        </w:trPr>
        <w:tc>
          <w:tcPr>
            <w:tcW w:w="1684" w:type="dxa"/>
            <w:tcBorders>
              <w:top w:val="single" w:sz="4" w:space="0" w:color="auto"/>
            </w:tcBorders>
            <w:noWrap/>
            <w:vAlign w:val="center"/>
          </w:tcPr>
          <w:p w14:paraId="5CF33C6A"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b/>
                <w:bCs/>
                <w:szCs w:val="21"/>
              </w:rPr>
              <w:t>08:5</w:t>
            </w:r>
            <w:r w:rsidRPr="00D32358">
              <w:rPr>
                <w:rFonts w:ascii="Times New Roman" w:eastAsia="仿宋" w:hAnsi="Times New Roman" w:cs="Times New Roman" w:hint="eastAsia"/>
                <w:b/>
                <w:bCs/>
                <w:szCs w:val="21"/>
              </w:rPr>
              <w:t>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09:3</w:t>
            </w:r>
            <w:r w:rsidRPr="00D32358">
              <w:rPr>
                <w:rFonts w:ascii="Times New Roman" w:eastAsia="仿宋" w:hAnsi="Times New Roman" w:cs="Times New Roman" w:hint="eastAsia"/>
                <w:b/>
                <w:bCs/>
                <w:szCs w:val="21"/>
              </w:rPr>
              <w:t>0</w:t>
            </w:r>
          </w:p>
        </w:tc>
        <w:tc>
          <w:tcPr>
            <w:tcW w:w="8806" w:type="dxa"/>
            <w:tcBorders>
              <w:top w:val="single" w:sz="4" w:space="0" w:color="auto"/>
            </w:tcBorders>
            <w:noWrap/>
          </w:tcPr>
          <w:p w14:paraId="7A619E5F" w14:textId="77777777" w:rsidR="00D32358" w:rsidRPr="00D32358" w:rsidRDefault="00D32358" w:rsidP="00D32358">
            <w:pPr>
              <w:spacing w:line="280" w:lineRule="exact"/>
              <w:rPr>
                <w:rFonts w:ascii="Times New Roman" w:eastAsia="仿宋GB2312" w:hAnsi="Times New Roman" w:cs="Times New Roman"/>
                <w:b/>
                <w:bCs/>
                <w:sz w:val="24"/>
              </w:rPr>
            </w:pPr>
            <w:r w:rsidRPr="00D32358">
              <w:rPr>
                <w:rFonts w:ascii="Times New Roman" w:eastAsia="仿宋GB2312" w:hAnsi="Times New Roman" w:cs="Times New Roman"/>
                <w:b/>
                <w:bCs/>
                <w:color w:val="C00000"/>
                <w:sz w:val="24"/>
              </w:rPr>
              <w:sym w:font="Wingdings" w:char="0076"/>
            </w:r>
            <w:r w:rsidRPr="00D32358">
              <w:rPr>
                <w:rFonts w:ascii="Times New Roman" w:eastAsia="仿宋GB2312" w:hAnsi="Times New Roman" w:cs="Times New Roman" w:hint="eastAsia"/>
                <w:b/>
                <w:bCs/>
                <w:sz w:val="24"/>
              </w:rPr>
              <w:t>《我的教学之路》</w:t>
            </w:r>
          </w:p>
          <w:p w14:paraId="0E05A9FC" w14:textId="77777777" w:rsidR="00D32358" w:rsidRPr="00D32358" w:rsidRDefault="00D32358" w:rsidP="00D32358">
            <w:pPr>
              <w:ind w:firstLineChars="200" w:firstLine="422"/>
              <w:rPr>
                <w:rFonts w:ascii="Times New Roman" w:eastAsia="仿宋GB2312" w:hAnsi="Times New Roman" w:cs="Times New Roman"/>
                <w:szCs w:val="21"/>
              </w:rPr>
            </w:pPr>
            <w:r w:rsidRPr="00D32358">
              <w:rPr>
                <w:rFonts w:ascii="宋体" w:eastAsia="宋体" w:hAnsi="宋体" w:cs="宋体" w:hint="eastAsia"/>
                <w:b/>
                <w:bCs/>
                <w:szCs w:val="21"/>
              </w:rPr>
              <w:t>尹逊波，</w:t>
            </w:r>
            <w:r w:rsidRPr="00D32358">
              <w:rPr>
                <w:rFonts w:ascii="Times New Roman" w:eastAsia="仿宋GB2312" w:hAnsi="Times New Roman" w:cs="Times New Roman" w:hint="eastAsia"/>
                <w:szCs w:val="21"/>
              </w:rPr>
              <w:t>哈工大数学学院教授，黑龙江省教学名师，省优秀教师，黑龙江省数学会常务理事，教育数学专委会常务理事，哈工大数学学院数学教学中心主任，黑龙江省师德先进个人。</w:t>
            </w:r>
          </w:p>
          <w:p w14:paraId="0A56EB9C" w14:textId="77777777" w:rsidR="00D32358" w:rsidRPr="00D32358" w:rsidRDefault="00D32358" w:rsidP="00D32358">
            <w:pPr>
              <w:ind w:firstLineChars="200" w:firstLine="420"/>
              <w:rPr>
                <w:rFonts w:ascii="Times New Roman" w:eastAsia="微软雅黑" w:hAnsi="Times New Roman" w:cs="Times New Roman"/>
                <w:b/>
                <w:bCs/>
                <w:color w:val="C00000"/>
                <w:szCs w:val="21"/>
              </w:rPr>
            </w:pPr>
            <w:r w:rsidRPr="00D32358">
              <w:rPr>
                <w:rFonts w:ascii="Times New Roman" w:eastAsia="仿宋GB2312" w:hAnsi="Times New Roman" w:cs="Times New Roman" w:hint="eastAsia"/>
                <w:szCs w:val="21"/>
              </w:rPr>
              <w:t>《微积分》国家一流课程负责人，宝钢教育基金优秀教师奖获得者，</w:t>
            </w:r>
            <w:r w:rsidRPr="00D32358">
              <w:rPr>
                <w:rFonts w:ascii="Times New Roman" w:eastAsia="仿宋GB2312" w:hAnsi="Times New Roman" w:cs="Times New Roman" w:hint="eastAsia"/>
                <w:szCs w:val="21"/>
              </w:rPr>
              <w:t>2017</w:t>
            </w:r>
            <w:r w:rsidRPr="00D32358">
              <w:rPr>
                <w:rFonts w:ascii="Times New Roman" w:eastAsia="仿宋GB2312" w:hAnsi="Times New Roman" w:cs="Times New Roman" w:hint="eastAsia"/>
                <w:szCs w:val="21"/>
              </w:rPr>
              <w:t>、</w:t>
            </w:r>
            <w:r w:rsidRPr="00D32358">
              <w:rPr>
                <w:rFonts w:ascii="Times New Roman" w:eastAsia="仿宋GB2312" w:hAnsi="Times New Roman" w:cs="Times New Roman" w:hint="eastAsia"/>
                <w:szCs w:val="21"/>
              </w:rPr>
              <w:t>2018</w:t>
            </w:r>
            <w:r w:rsidRPr="00D32358">
              <w:rPr>
                <w:rFonts w:ascii="Times New Roman" w:eastAsia="仿宋GB2312" w:hAnsi="Times New Roman" w:cs="Times New Roman" w:hint="eastAsia"/>
                <w:szCs w:val="21"/>
              </w:rPr>
              <w:t>、</w:t>
            </w:r>
            <w:r w:rsidRPr="00D32358">
              <w:rPr>
                <w:rFonts w:ascii="Times New Roman" w:eastAsia="仿宋GB2312" w:hAnsi="Times New Roman" w:cs="Times New Roman" w:hint="eastAsia"/>
                <w:szCs w:val="21"/>
              </w:rPr>
              <w:t>2019</w:t>
            </w:r>
            <w:r w:rsidRPr="00D32358">
              <w:rPr>
                <w:rFonts w:ascii="Times New Roman" w:eastAsia="仿宋GB2312" w:hAnsi="Times New Roman" w:cs="Times New Roman" w:hint="eastAsia"/>
                <w:szCs w:val="21"/>
              </w:rPr>
              <w:t>年度哈工大金牌授课教师，</w:t>
            </w:r>
            <w:r w:rsidRPr="00D32358">
              <w:rPr>
                <w:rFonts w:ascii="Times New Roman" w:eastAsia="仿宋GB2312" w:hAnsi="Times New Roman" w:cs="Times New Roman" w:hint="eastAsia"/>
                <w:szCs w:val="21"/>
              </w:rPr>
              <w:t>2014,</w:t>
            </w:r>
            <w:r w:rsidRPr="00D32358">
              <w:rPr>
                <w:rFonts w:ascii="Times New Roman" w:eastAsia="仿宋GB2312" w:hAnsi="Times New Roman" w:cs="Times New Roman" w:hint="eastAsia"/>
                <w:szCs w:val="21"/>
              </w:rPr>
              <w:t>、</w:t>
            </w:r>
            <w:r w:rsidRPr="00D32358">
              <w:rPr>
                <w:rFonts w:ascii="Times New Roman" w:eastAsia="仿宋GB2312" w:hAnsi="Times New Roman" w:cs="Times New Roman" w:hint="eastAsia"/>
                <w:szCs w:val="21"/>
              </w:rPr>
              <w:t>2016</w:t>
            </w:r>
            <w:r w:rsidRPr="00D32358">
              <w:rPr>
                <w:rFonts w:ascii="Times New Roman" w:eastAsia="仿宋GB2312" w:hAnsi="Times New Roman" w:cs="Times New Roman" w:hint="eastAsia"/>
                <w:szCs w:val="21"/>
              </w:rPr>
              <w:t>、</w:t>
            </w:r>
            <w:r w:rsidRPr="00D32358">
              <w:rPr>
                <w:rFonts w:ascii="Times New Roman" w:eastAsia="仿宋GB2312" w:hAnsi="Times New Roman" w:cs="Times New Roman" w:hint="eastAsia"/>
                <w:szCs w:val="21"/>
              </w:rPr>
              <w:t>2018</w:t>
            </w:r>
            <w:r w:rsidRPr="00D32358">
              <w:rPr>
                <w:rFonts w:ascii="Times New Roman" w:eastAsia="仿宋GB2312" w:hAnsi="Times New Roman" w:cs="Times New Roman" w:hint="eastAsia"/>
                <w:szCs w:val="21"/>
              </w:rPr>
              <w:t>、</w:t>
            </w:r>
            <w:r w:rsidRPr="00D32358">
              <w:rPr>
                <w:rFonts w:ascii="Times New Roman" w:eastAsia="仿宋GB2312" w:hAnsi="Times New Roman" w:cs="Times New Roman" w:hint="eastAsia"/>
                <w:szCs w:val="21"/>
              </w:rPr>
              <w:t>2019</w:t>
            </w:r>
            <w:r w:rsidRPr="00D32358">
              <w:rPr>
                <w:rFonts w:ascii="Times New Roman" w:eastAsia="仿宋GB2312" w:hAnsi="Times New Roman" w:cs="Times New Roman" w:hint="eastAsia"/>
                <w:szCs w:val="21"/>
              </w:rPr>
              <w:t>连续四届获得哈工大学生评比的“我心目中的十佳优秀教师”等荣誉。</w:t>
            </w:r>
          </w:p>
        </w:tc>
      </w:tr>
      <w:tr w:rsidR="00D32358" w:rsidRPr="00D32358" w14:paraId="1E846B1A" w14:textId="77777777" w:rsidTr="006174E0">
        <w:trPr>
          <w:trHeight w:val="2633"/>
          <w:jc w:val="center"/>
        </w:trPr>
        <w:tc>
          <w:tcPr>
            <w:tcW w:w="1684" w:type="dxa"/>
            <w:tcBorders>
              <w:bottom w:val="single" w:sz="4" w:space="0" w:color="auto"/>
            </w:tcBorders>
            <w:noWrap/>
            <w:vAlign w:val="center"/>
          </w:tcPr>
          <w:p w14:paraId="7427C4D7"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b/>
                <w:bCs/>
                <w:szCs w:val="21"/>
              </w:rPr>
              <w:t>09:3</w:t>
            </w:r>
            <w:r w:rsidRPr="00D32358">
              <w:rPr>
                <w:rFonts w:ascii="Times New Roman" w:eastAsia="仿宋" w:hAnsi="Times New Roman" w:cs="Times New Roman" w:hint="eastAsia"/>
                <w:b/>
                <w:bCs/>
                <w:szCs w:val="21"/>
              </w:rPr>
              <w:t>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10:3</w:t>
            </w:r>
            <w:r w:rsidRPr="00D32358">
              <w:rPr>
                <w:rFonts w:ascii="Times New Roman" w:eastAsia="仿宋" w:hAnsi="Times New Roman" w:cs="Times New Roman" w:hint="eastAsia"/>
                <w:b/>
                <w:bCs/>
                <w:szCs w:val="21"/>
              </w:rPr>
              <w:t>0</w:t>
            </w:r>
          </w:p>
        </w:tc>
        <w:tc>
          <w:tcPr>
            <w:tcW w:w="8806" w:type="dxa"/>
            <w:tcBorders>
              <w:bottom w:val="single" w:sz="4" w:space="0" w:color="auto"/>
            </w:tcBorders>
            <w:noWrap/>
          </w:tcPr>
          <w:p w14:paraId="34B761E5" w14:textId="77777777" w:rsidR="00D32358" w:rsidRPr="00D32358" w:rsidRDefault="00D32358" w:rsidP="00D32358">
            <w:pPr>
              <w:spacing w:line="280" w:lineRule="exact"/>
              <w:rPr>
                <w:rFonts w:ascii="Times New Roman" w:eastAsia="仿宋GB2312" w:hAnsi="Times New Roman" w:cs="Times New Roman"/>
                <w:sz w:val="24"/>
              </w:rPr>
            </w:pPr>
            <w:r w:rsidRPr="00D32358">
              <w:rPr>
                <w:rFonts w:ascii="Times New Roman" w:eastAsia="仿宋GB2312" w:hAnsi="Times New Roman" w:cs="Times New Roman"/>
                <w:b/>
                <w:bCs/>
                <w:color w:val="C00000"/>
                <w:sz w:val="24"/>
              </w:rPr>
              <w:sym w:font="Wingdings" w:char="0076"/>
            </w:r>
            <w:r w:rsidRPr="00D32358">
              <w:rPr>
                <w:rFonts w:ascii="Times New Roman" w:eastAsia="仿宋GB2312" w:hAnsi="Times New Roman" w:cs="Times New Roman" w:hint="eastAsia"/>
                <w:b/>
                <w:bCs/>
                <w:sz w:val="24"/>
              </w:rPr>
              <w:t>《从“学知识”到“强能力”——“大模型</w:t>
            </w:r>
            <w:r w:rsidRPr="00D32358">
              <w:rPr>
                <w:rFonts w:ascii="Times New Roman" w:eastAsia="仿宋GB2312" w:hAnsi="Times New Roman" w:cs="Times New Roman" w:hint="eastAsia"/>
                <w:b/>
                <w:bCs/>
                <w:sz w:val="24"/>
              </w:rPr>
              <w:t>+</w:t>
            </w:r>
            <w:r w:rsidRPr="00D32358">
              <w:rPr>
                <w:rFonts w:ascii="Times New Roman" w:eastAsia="仿宋GB2312" w:hAnsi="Times New Roman" w:cs="Times New Roman" w:hint="eastAsia"/>
                <w:b/>
                <w:bCs/>
                <w:sz w:val="24"/>
              </w:rPr>
              <w:t>知识图谱”助力教学提质增效》</w:t>
            </w:r>
          </w:p>
          <w:p w14:paraId="7A335658" w14:textId="77777777" w:rsidR="00D32358" w:rsidRPr="00D32358" w:rsidRDefault="00D32358" w:rsidP="00D32358">
            <w:pPr>
              <w:spacing w:line="280" w:lineRule="exact"/>
              <w:ind w:firstLineChars="200" w:firstLine="422"/>
              <w:rPr>
                <w:rFonts w:ascii="Times New Roman" w:eastAsia="仿宋GB2312" w:hAnsi="Times New Roman" w:cs="Times New Roman"/>
                <w:szCs w:val="21"/>
              </w:rPr>
            </w:pPr>
            <w:r w:rsidRPr="00D32358">
              <w:rPr>
                <w:rFonts w:ascii="Times New Roman" w:eastAsia="仿宋GB2312" w:hAnsi="Times New Roman" w:cs="Times New Roman" w:hint="eastAsia"/>
                <w:b/>
                <w:szCs w:val="21"/>
              </w:rPr>
              <w:t>张兴文，</w:t>
            </w:r>
            <w:r w:rsidRPr="00D32358">
              <w:rPr>
                <w:rFonts w:ascii="Times New Roman" w:eastAsia="仿宋GB2312" w:hAnsi="Times New Roman" w:cs="Times New Roman"/>
                <w:szCs w:val="21"/>
              </w:rPr>
              <w:t>哈工大化工与化学学院</w:t>
            </w:r>
            <w:r w:rsidRPr="00D32358">
              <w:rPr>
                <w:rFonts w:ascii="Times New Roman" w:eastAsia="仿宋GB2312" w:hAnsi="Times New Roman" w:cs="Times New Roman"/>
                <w:szCs w:val="21"/>
              </w:rPr>
              <w:t xml:space="preserve"> </w:t>
            </w:r>
            <w:proofErr w:type="gramStart"/>
            <w:r w:rsidRPr="00D32358">
              <w:rPr>
                <w:rFonts w:ascii="Times New Roman" w:eastAsia="仿宋GB2312" w:hAnsi="Times New Roman" w:cs="Times New Roman" w:hint="eastAsia"/>
                <w:szCs w:val="21"/>
              </w:rPr>
              <w:t>长聘</w:t>
            </w:r>
            <w:r w:rsidRPr="00D32358">
              <w:rPr>
                <w:rFonts w:ascii="Times New Roman" w:eastAsia="仿宋GB2312" w:hAnsi="Times New Roman" w:cs="Times New Roman"/>
                <w:szCs w:val="21"/>
              </w:rPr>
              <w:t>教授</w:t>
            </w:r>
            <w:proofErr w:type="gramEnd"/>
            <w:r w:rsidRPr="00D32358">
              <w:rPr>
                <w:rFonts w:ascii="Times New Roman" w:eastAsia="仿宋GB2312" w:hAnsi="Times New Roman" w:cs="Times New Roman" w:hint="eastAsia"/>
                <w:szCs w:val="21"/>
              </w:rPr>
              <w:t xml:space="preserve"> </w:t>
            </w:r>
            <w:r w:rsidRPr="00D32358">
              <w:rPr>
                <w:rFonts w:ascii="Times New Roman" w:eastAsia="仿宋GB2312" w:hAnsi="Times New Roman" w:cs="Times New Roman"/>
                <w:szCs w:val="21"/>
              </w:rPr>
              <w:t xml:space="preserve"> </w:t>
            </w:r>
            <w:r w:rsidRPr="00D32358">
              <w:rPr>
                <w:rFonts w:ascii="Times New Roman" w:eastAsia="仿宋GB2312" w:hAnsi="Times New Roman" w:cs="Times New Roman"/>
                <w:szCs w:val="21"/>
              </w:rPr>
              <w:t>国家一流课程负责人，宝钢优秀教师，黑龙江省教学名师，中国大学</w:t>
            </w:r>
            <w:r w:rsidRPr="00D32358">
              <w:rPr>
                <w:rFonts w:ascii="Times New Roman" w:eastAsia="仿宋GB2312" w:hAnsi="Times New Roman" w:cs="Times New Roman"/>
                <w:szCs w:val="21"/>
              </w:rPr>
              <w:t xml:space="preserve"> MOOC </w:t>
            </w:r>
            <w:r w:rsidRPr="00D32358">
              <w:rPr>
                <w:rFonts w:ascii="Times New Roman" w:eastAsia="仿宋GB2312" w:hAnsi="Times New Roman" w:cs="Times New Roman"/>
                <w:szCs w:val="21"/>
              </w:rPr>
              <w:t>优秀教师，美国密歇根大学公派访问学者，曾赴美国明尼苏达大学和美国密歇根大学学习与教学研究中心（</w:t>
            </w:r>
            <w:r w:rsidRPr="00D32358">
              <w:rPr>
                <w:rFonts w:ascii="Times New Roman" w:eastAsia="仿宋GB2312" w:hAnsi="Times New Roman" w:cs="Times New Roman"/>
                <w:szCs w:val="21"/>
              </w:rPr>
              <w:t>CRLT</w:t>
            </w:r>
            <w:r w:rsidRPr="00D32358">
              <w:rPr>
                <w:rFonts w:ascii="Times New Roman" w:eastAsia="仿宋GB2312" w:hAnsi="Times New Roman" w:cs="Times New Roman"/>
                <w:szCs w:val="21"/>
              </w:rPr>
              <w:t>）进行教学发展专项学习。连续获得</w:t>
            </w:r>
            <w:r w:rsidRPr="00D32358">
              <w:rPr>
                <w:rFonts w:ascii="Times New Roman" w:eastAsia="仿宋GB2312" w:hAnsi="Times New Roman" w:cs="Times New Roman"/>
                <w:szCs w:val="21"/>
              </w:rPr>
              <w:t>2</w:t>
            </w:r>
            <w:r w:rsidRPr="00D32358">
              <w:rPr>
                <w:rFonts w:ascii="Times New Roman" w:eastAsia="仿宋GB2312" w:hAnsi="Times New Roman" w:cs="Times New Roman"/>
                <w:szCs w:val="21"/>
              </w:rPr>
              <w:t>次黑龙江省在线开放课程优秀教师奖（最佳互动奖，最佳敬业奖）。</w:t>
            </w:r>
            <w:r w:rsidRPr="00D32358">
              <w:rPr>
                <w:rFonts w:ascii="Times New Roman" w:eastAsia="仿宋GB2312" w:hAnsi="Times New Roman" w:cs="Times New Roman"/>
                <w:szCs w:val="21"/>
              </w:rPr>
              <w:t xml:space="preserve"> </w:t>
            </w:r>
            <w:r w:rsidRPr="00D32358">
              <w:rPr>
                <w:rFonts w:ascii="Times New Roman" w:eastAsia="仿宋GB2312" w:hAnsi="Times New Roman" w:cs="Times New Roman"/>
                <w:szCs w:val="21"/>
              </w:rPr>
              <w:t>为本科生主讲《无机化学》，《计算化学》，《计算思维的化学魅力》（计算思维与人工智能化学），《分析化学》，《无机与分析化学》，《基于超算云的量子化学在线计算与虚拟仿真实验》；为研究生主讲《高等无机化学》。</w:t>
            </w:r>
            <w:r w:rsidRPr="00D32358">
              <w:rPr>
                <w:rFonts w:ascii="Times New Roman" w:eastAsia="仿宋GB2312" w:hAnsi="Times New Roman" w:cs="Times New Roman"/>
                <w:szCs w:val="21"/>
              </w:rPr>
              <w:t xml:space="preserve"> </w:t>
            </w:r>
            <w:r w:rsidRPr="00D32358">
              <w:rPr>
                <w:rFonts w:ascii="Times New Roman" w:eastAsia="仿宋GB2312" w:hAnsi="Times New Roman" w:cs="Times New Roman"/>
                <w:szCs w:val="21"/>
              </w:rPr>
              <w:t>主持工信部</w:t>
            </w:r>
            <w:r w:rsidRPr="00D32358">
              <w:rPr>
                <w:rFonts w:ascii="Times New Roman" w:eastAsia="仿宋GB2312" w:hAnsi="Times New Roman" w:cs="Times New Roman"/>
                <w:szCs w:val="21"/>
              </w:rPr>
              <w:t>“</w:t>
            </w:r>
            <w:r w:rsidRPr="00D32358">
              <w:rPr>
                <w:rFonts w:ascii="Times New Roman" w:eastAsia="仿宋GB2312" w:hAnsi="Times New Roman" w:cs="Times New Roman"/>
                <w:szCs w:val="21"/>
              </w:rPr>
              <w:t>十二五</w:t>
            </w:r>
            <w:r w:rsidRPr="00D32358">
              <w:rPr>
                <w:rFonts w:ascii="Times New Roman" w:eastAsia="仿宋GB2312" w:hAnsi="Times New Roman" w:cs="Times New Roman"/>
                <w:szCs w:val="21"/>
              </w:rPr>
              <w:t>”</w:t>
            </w:r>
            <w:r w:rsidRPr="00D32358">
              <w:rPr>
                <w:rFonts w:ascii="Times New Roman" w:eastAsia="仿宋GB2312" w:hAnsi="Times New Roman" w:cs="Times New Roman"/>
                <w:szCs w:val="21"/>
              </w:rPr>
              <w:t>规划教材建设项目</w:t>
            </w:r>
            <w:r w:rsidRPr="00D32358">
              <w:rPr>
                <w:rFonts w:ascii="Times New Roman" w:eastAsia="仿宋GB2312" w:hAnsi="Times New Roman" w:cs="Times New Roman"/>
                <w:szCs w:val="21"/>
              </w:rPr>
              <w:t>1</w:t>
            </w:r>
            <w:r w:rsidRPr="00D32358">
              <w:rPr>
                <w:rFonts w:ascii="Times New Roman" w:eastAsia="仿宋GB2312" w:hAnsi="Times New Roman" w:cs="Times New Roman"/>
                <w:szCs w:val="21"/>
              </w:rPr>
              <w:t>项，多项省级教改项目。</w:t>
            </w:r>
            <w:r w:rsidRPr="00D32358">
              <w:rPr>
                <w:rFonts w:ascii="Times New Roman" w:eastAsia="仿宋GB2312" w:hAnsi="Times New Roman" w:cs="Times New Roman"/>
                <w:szCs w:val="21"/>
              </w:rPr>
              <w:t xml:space="preserve"> </w:t>
            </w:r>
            <w:r w:rsidRPr="00D32358">
              <w:rPr>
                <w:rFonts w:ascii="Times New Roman" w:eastAsia="仿宋GB2312" w:hAnsi="Times New Roman" w:cs="Times New Roman"/>
                <w:szCs w:val="21"/>
              </w:rPr>
              <w:t>获得多项教学和科研奖项，荣获黑龙江省教学新秀奖；黑龙江省教学成果一等奖和二等奖各</w:t>
            </w:r>
            <w:r w:rsidRPr="00D32358">
              <w:rPr>
                <w:rFonts w:ascii="Times New Roman" w:eastAsia="仿宋GB2312" w:hAnsi="Times New Roman" w:cs="Times New Roman"/>
                <w:szCs w:val="21"/>
              </w:rPr>
              <w:t>1</w:t>
            </w:r>
            <w:r w:rsidRPr="00D32358">
              <w:rPr>
                <w:rFonts w:ascii="Times New Roman" w:eastAsia="仿宋GB2312" w:hAnsi="Times New Roman" w:cs="Times New Roman"/>
                <w:szCs w:val="21"/>
              </w:rPr>
              <w:t>项；获黑龙江省高等教育学会优秀教育科研论文一等奖和教学成果一等奖各</w:t>
            </w:r>
            <w:r w:rsidRPr="00D32358">
              <w:rPr>
                <w:rFonts w:ascii="Times New Roman" w:eastAsia="仿宋GB2312" w:hAnsi="Times New Roman" w:cs="Times New Roman"/>
                <w:szCs w:val="21"/>
              </w:rPr>
              <w:t>1</w:t>
            </w:r>
            <w:r w:rsidRPr="00D32358">
              <w:rPr>
                <w:rFonts w:ascii="Times New Roman" w:eastAsia="仿宋GB2312" w:hAnsi="Times New Roman" w:cs="Times New Roman"/>
                <w:szCs w:val="21"/>
              </w:rPr>
              <w:t>项。荣获中国高等教育学会</w:t>
            </w:r>
            <w:r w:rsidRPr="00D32358">
              <w:rPr>
                <w:rFonts w:ascii="Times New Roman" w:eastAsia="仿宋GB2312" w:hAnsi="Times New Roman" w:cs="Times New Roman"/>
                <w:szCs w:val="21"/>
              </w:rPr>
              <w:t>“</w:t>
            </w:r>
            <w:r w:rsidRPr="00D32358">
              <w:rPr>
                <w:rFonts w:ascii="Times New Roman" w:eastAsia="仿宋GB2312" w:hAnsi="Times New Roman" w:cs="Times New Roman"/>
                <w:szCs w:val="21"/>
              </w:rPr>
              <w:t>信息技术与教学深度融合优秀教学案例</w:t>
            </w:r>
            <w:r w:rsidRPr="00D32358">
              <w:rPr>
                <w:rFonts w:ascii="Times New Roman" w:eastAsia="仿宋GB2312" w:hAnsi="Times New Roman" w:cs="Times New Roman"/>
                <w:szCs w:val="21"/>
              </w:rPr>
              <w:t>”</w:t>
            </w:r>
            <w:r w:rsidRPr="00D32358">
              <w:rPr>
                <w:rFonts w:ascii="Times New Roman" w:eastAsia="仿宋GB2312" w:hAnsi="Times New Roman" w:cs="Times New Roman"/>
                <w:szCs w:val="21"/>
              </w:rPr>
              <w:t>一等奖</w:t>
            </w:r>
            <w:r w:rsidRPr="00D32358">
              <w:rPr>
                <w:rFonts w:ascii="Times New Roman" w:eastAsia="仿宋GB2312" w:hAnsi="Times New Roman" w:cs="Times New Roman"/>
                <w:szCs w:val="21"/>
              </w:rPr>
              <w:t>1</w:t>
            </w:r>
            <w:r w:rsidRPr="00D32358">
              <w:rPr>
                <w:rFonts w:ascii="Times New Roman" w:eastAsia="仿宋GB2312" w:hAnsi="Times New Roman" w:cs="Times New Roman"/>
                <w:szCs w:val="21"/>
              </w:rPr>
              <w:t>项，《数智融合赋能</w:t>
            </w:r>
            <w:r w:rsidRPr="00D32358">
              <w:rPr>
                <w:rFonts w:ascii="Times New Roman" w:eastAsia="仿宋GB2312" w:hAnsi="Times New Roman" w:cs="Times New Roman"/>
                <w:szCs w:val="21"/>
              </w:rPr>
              <w:t>“</w:t>
            </w:r>
            <w:r w:rsidRPr="00D32358">
              <w:rPr>
                <w:rFonts w:ascii="Times New Roman" w:eastAsia="仿宋GB2312" w:hAnsi="Times New Roman" w:cs="Times New Roman"/>
                <w:szCs w:val="21"/>
              </w:rPr>
              <w:t>理论</w:t>
            </w:r>
            <w:r w:rsidRPr="00D32358">
              <w:rPr>
                <w:rFonts w:ascii="Times New Roman" w:eastAsia="仿宋GB2312" w:hAnsi="Times New Roman" w:cs="Times New Roman"/>
                <w:szCs w:val="21"/>
              </w:rPr>
              <w:t>+</w:t>
            </w:r>
            <w:r w:rsidRPr="00D32358">
              <w:rPr>
                <w:rFonts w:ascii="Times New Roman" w:eastAsia="仿宋GB2312" w:hAnsi="Times New Roman" w:cs="Times New Roman"/>
                <w:szCs w:val="21"/>
              </w:rPr>
              <w:t>实验</w:t>
            </w:r>
            <w:r w:rsidRPr="00D32358">
              <w:rPr>
                <w:rFonts w:ascii="Times New Roman" w:eastAsia="仿宋GB2312" w:hAnsi="Times New Roman" w:cs="Times New Roman"/>
                <w:szCs w:val="21"/>
              </w:rPr>
              <w:t>”</w:t>
            </w:r>
            <w:r w:rsidRPr="00D32358">
              <w:rPr>
                <w:rFonts w:ascii="Times New Roman" w:eastAsia="仿宋GB2312" w:hAnsi="Times New Roman" w:cs="Times New Roman"/>
                <w:szCs w:val="21"/>
              </w:rPr>
              <w:t>协同式教学模式》荣获高校在线开放课程联盟联席会</w:t>
            </w:r>
            <w:r w:rsidRPr="00D32358">
              <w:rPr>
                <w:rFonts w:ascii="Times New Roman" w:eastAsia="仿宋GB2312" w:hAnsi="Times New Roman" w:cs="Times New Roman"/>
                <w:szCs w:val="21"/>
              </w:rPr>
              <w:t>“</w:t>
            </w:r>
            <w:r w:rsidRPr="00D32358">
              <w:rPr>
                <w:rFonts w:ascii="Times New Roman" w:eastAsia="仿宋GB2312" w:hAnsi="Times New Roman" w:cs="Times New Roman"/>
                <w:szCs w:val="21"/>
              </w:rPr>
              <w:t>慕课十年典型案例</w:t>
            </w:r>
            <w:r w:rsidRPr="00D32358">
              <w:rPr>
                <w:rFonts w:ascii="Times New Roman" w:eastAsia="仿宋GB2312" w:hAnsi="Times New Roman" w:cs="Times New Roman"/>
                <w:szCs w:val="21"/>
              </w:rPr>
              <w:t>”</w:t>
            </w:r>
            <w:r w:rsidRPr="00D32358">
              <w:rPr>
                <w:rFonts w:ascii="Times New Roman" w:eastAsia="仿宋GB2312" w:hAnsi="Times New Roman" w:cs="Times New Roman" w:hint="eastAsia"/>
                <w:szCs w:val="21"/>
              </w:rPr>
              <w:t>，获教育部工科化学基础课程虚拟教研室首届高校教师教学设计创新大赛特等奖</w:t>
            </w:r>
            <w:r w:rsidRPr="00D32358">
              <w:rPr>
                <w:rFonts w:ascii="Times New Roman" w:eastAsia="仿宋GB2312" w:hAnsi="Times New Roman" w:cs="Times New Roman"/>
                <w:szCs w:val="21"/>
              </w:rPr>
              <w:t>。</w:t>
            </w:r>
          </w:p>
        </w:tc>
      </w:tr>
      <w:tr w:rsidR="00D32358" w:rsidRPr="00D32358" w14:paraId="186DBDEE" w14:textId="77777777" w:rsidTr="006174E0">
        <w:trPr>
          <w:trHeight w:val="423"/>
          <w:jc w:val="center"/>
        </w:trPr>
        <w:tc>
          <w:tcPr>
            <w:tcW w:w="1684" w:type="dxa"/>
            <w:tcBorders>
              <w:bottom w:val="single" w:sz="4" w:space="0" w:color="auto"/>
            </w:tcBorders>
            <w:noWrap/>
            <w:vAlign w:val="center"/>
          </w:tcPr>
          <w:p w14:paraId="590D851B"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hint="eastAsia"/>
                <w:b/>
                <w:bCs/>
                <w:szCs w:val="21"/>
              </w:rPr>
              <w:t>10:3</w:t>
            </w:r>
            <w:r w:rsidRPr="00D32358">
              <w:rPr>
                <w:rFonts w:ascii="Times New Roman" w:eastAsia="仿宋" w:hAnsi="Times New Roman" w:cs="Times New Roman"/>
                <w:b/>
                <w:bCs/>
                <w:szCs w:val="21"/>
              </w:rPr>
              <w:t>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10</w:t>
            </w:r>
            <w:r w:rsidRPr="00D32358">
              <w:rPr>
                <w:rFonts w:ascii="Times New Roman" w:eastAsia="仿宋" w:hAnsi="Times New Roman" w:cs="Times New Roman" w:hint="eastAsia"/>
                <w:b/>
                <w:bCs/>
                <w:szCs w:val="21"/>
              </w:rPr>
              <w:t>:4</w:t>
            </w:r>
            <w:r w:rsidRPr="00D32358">
              <w:rPr>
                <w:rFonts w:ascii="Times New Roman" w:eastAsia="仿宋" w:hAnsi="Times New Roman" w:cs="Times New Roman"/>
                <w:b/>
                <w:bCs/>
                <w:szCs w:val="21"/>
              </w:rPr>
              <w:t>0</w:t>
            </w:r>
          </w:p>
        </w:tc>
        <w:tc>
          <w:tcPr>
            <w:tcW w:w="8806" w:type="dxa"/>
            <w:tcBorders>
              <w:bottom w:val="single" w:sz="4" w:space="0" w:color="auto"/>
            </w:tcBorders>
            <w:noWrap/>
          </w:tcPr>
          <w:p w14:paraId="76B853A4" w14:textId="77777777" w:rsidR="00D32358" w:rsidRPr="00D32358" w:rsidRDefault="00D32358" w:rsidP="00D32358">
            <w:pPr>
              <w:jc w:val="center"/>
              <w:rPr>
                <w:rFonts w:ascii="Times New Roman" w:eastAsia="仿宋GB2312" w:hAnsi="Times New Roman" w:cs="Times New Roman"/>
                <w:b/>
                <w:bCs/>
                <w:color w:val="C00000"/>
                <w:sz w:val="24"/>
              </w:rPr>
            </w:pPr>
            <w:r w:rsidRPr="00D32358">
              <w:rPr>
                <w:rFonts w:ascii="Times New Roman" w:eastAsia="微软雅黑" w:hAnsi="Times New Roman" w:cs="Times New Roman" w:hint="eastAsia"/>
                <w:b/>
                <w:bCs/>
                <w:color w:val="C00000"/>
                <w:szCs w:val="21"/>
              </w:rPr>
              <w:t>休</w:t>
            </w:r>
            <w:r w:rsidRPr="00D32358">
              <w:rPr>
                <w:rFonts w:ascii="Times New Roman" w:eastAsia="微软雅黑" w:hAnsi="Times New Roman" w:cs="Times New Roman" w:hint="eastAsia"/>
                <w:b/>
                <w:bCs/>
                <w:color w:val="C00000"/>
                <w:szCs w:val="21"/>
              </w:rPr>
              <w:t xml:space="preserve"> </w:t>
            </w:r>
            <w:r w:rsidRPr="00D32358">
              <w:rPr>
                <w:rFonts w:ascii="Times New Roman" w:eastAsia="微软雅黑" w:hAnsi="Times New Roman" w:cs="Times New Roman" w:hint="eastAsia"/>
                <w:b/>
                <w:bCs/>
                <w:color w:val="C00000"/>
                <w:szCs w:val="21"/>
              </w:rPr>
              <w:t>息</w:t>
            </w:r>
          </w:p>
        </w:tc>
      </w:tr>
      <w:tr w:rsidR="00D32358" w:rsidRPr="00D32358" w14:paraId="3374919A" w14:textId="77777777" w:rsidTr="006174E0">
        <w:trPr>
          <w:trHeight w:val="2064"/>
          <w:jc w:val="center"/>
        </w:trPr>
        <w:tc>
          <w:tcPr>
            <w:tcW w:w="1684" w:type="dxa"/>
            <w:tcBorders>
              <w:top w:val="single" w:sz="4" w:space="0" w:color="auto"/>
              <w:bottom w:val="single" w:sz="4" w:space="0" w:color="auto"/>
            </w:tcBorders>
            <w:noWrap/>
            <w:vAlign w:val="center"/>
          </w:tcPr>
          <w:p w14:paraId="451C16F9"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hint="eastAsia"/>
                <w:b/>
                <w:bCs/>
                <w:szCs w:val="21"/>
              </w:rPr>
              <w:t>10:4</w:t>
            </w:r>
            <w:r w:rsidRPr="00D32358">
              <w:rPr>
                <w:rFonts w:ascii="Times New Roman" w:eastAsia="仿宋" w:hAnsi="Times New Roman" w:cs="Times New Roman"/>
                <w:b/>
                <w:bCs/>
                <w:szCs w:val="21"/>
              </w:rPr>
              <w:t>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11</w:t>
            </w:r>
            <w:r w:rsidRPr="00D32358">
              <w:rPr>
                <w:rFonts w:ascii="Times New Roman" w:eastAsia="仿宋" w:hAnsi="Times New Roman" w:cs="Times New Roman" w:hint="eastAsia"/>
                <w:b/>
                <w:bCs/>
                <w:szCs w:val="21"/>
              </w:rPr>
              <w:t>:3</w:t>
            </w:r>
            <w:r w:rsidRPr="00D32358">
              <w:rPr>
                <w:rFonts w:ascii="Times New Roman" w:eastAsia="仿宋" w:hAnsi="Times New Roman" w:cs="Times New Roman"/>
                <w:b/>
                <w:bCs/>
                <w:szCs w:val="21"/>
              </w:rPr>
              <w:t>0</w:t>
            </w:r>
          </w:p>
        </w:tc>
        <w:tc>
          <w:tcPr>
            <w:tcW w:w="8806" w:type="dxa"/>
            <w:tcBorders>
              <w:top w:val="single" w:sz="4" w:space="0" w:color="auto"/>
              <w:bottom w:val="single" w:sz="4" w:space="0" w:color="auto"/>
            </w:tcBorders>
            <w:noWrap/>
          </w:tcPr>
          <w:p w14:paraId="61AA1B2F" w14:textId="77777777" w:rsidR="00D32358" w:rsidRPr="00D32358" w:rsidRDefault="00D32358" w:rsidP="00D32358">
            <w:pPr>
              <w:spacing w:line="280" w:lineRule="exact"/>
              <w:rPr>
                <w:rFonts w:ascii="Times New Roman" w:eastAsia="仿宋GB2312" w:hAnsi="Times New Roman" w:cs="Times New Roman"/>
                <w:sz w:val="24"/>
              </w:rPr>
            </w:pPr>
            <w:r w:rsidRPr="00D32358">
              <w:rPr>
                <w:rFonts w:ascii="Times New Roman" w:eastAsia="仿宋GB2312" w:hAnsi="Times New Roman" w:cs="Times New Roman"/>
                <w:b/>
                <w:bCs/>
                <w:color w:val="C00000"/>
                <w:sz w:val="24"/>
              </w:rPr>
              <w:sym w:font="Wingdings" w:char="0076"/>
            </w:r>
            <w:r w:rsidRPr="00D32358">
              <w:rPr>
                <w:rFonts w:ascii="Times New Roman" w:eastAsia="仿宋GB2312" w:hAnsi="Times New Roman" w:cs="Times New Roman" w:hint="eastAsia"/>
                <w:b/>
                <w:bCs/>
                <w:sz w:val="24"/>
              </w:rPr>
              <w:t>《船舶结构力学》课堂教学示范课</w:t>
            </w:r>
          </w:p>
          <w:p w14:paraId="55E1B3EA" w14:textId="77777777" w:rsidR="00D32358" w:rsidRPr="00D32358" w:rsidRDefault="00D32358" w:rsidP="00D32358">
            <w:pPr>
              <w:spacing w:line="280" w:lineRule="exact"/>
              <w:ind w:firstLineChars="200" w:firstLine="422"/>
              <w:rPr>
                <w:rFonts w:ascii="Times New Roman" w:eastAsia="仿宋GB2312" w:hAnsi="Times New Roman" w:cs="Times New Roman"/>
                <w:szCs w:val="21"/>
              </w:rPr>
            </w:pPr>
            <w:r w:rsidRPr="00D32358">
              <w:rPr>
                <w:rFonts w:ascii="Times New Roman" w:eastAsia="仿宋GB2312" w:hAnsi="Times New Roman" w:cs="Times New Roman" w:hint="eastAsia"/>
                <w:b/>
                <w:szCs w:val="21"/>
              </w:rPr>
              <w:t>桂洪斌</w:t>
            </w:r>
            <w:r w:rsidRPr="00D32358">
              <w:rPr>
                <w:rFonts w:ascii="Times New Roman" w:eastAsia="仿宋GB2312" w:hAnsi="Times New Roman" w:cs="Times New Roman" w:hint="eastAsia"/>
                <w:szCs w:val="21"/>
              </w:rPr>
              <w:t>，哈尔滨工业大学</w:t>
            </w:r>
            <w:r w:rsidRPr="00D32358">
              <w:rPr>
                <w:rFonts w:ascii="Times New Roman" w:eastAsia="仿宋GB2312" w:hAnsi="Times New Roman" w:cs="Times New Roman" w:hint="eastAsia"/>
                <w:szCs w:val="21"/>
              </w:rPr>
              <w:t>(</w:t>
            </w:r>
            <w:r w:rsidRPr="00D32358">
              <w:rPr>
                <w:rFonts w:ascii="Times New Roman" w:eastAsia="仿宋GB2312" w:hAnsi="Times New Roman" w:cs="Times New Roman" w:hint="eastAsia"/>
                <w:szCs w:val="21"/>
              </w:rPr>
              <w:t>威海</w:t>
            </w:r>
            <w:r w:rsidRPr="00D32358">
              <w:rPr>
                <w:rFonts w:ascii="Times New Roman" w:eastAsia="仿宋GB2312" w:hAnsi="Times New Roman" w:cs="Times New Roman" w:hint="eastAsia"/>
                <w:szCs w:val="21"/>
              </w:rPr>
              <w:t>)</w:t>
            </w:r>
            <w:r w:rsidRPr="00D32358">
              <w:rPr>
                <w:rFonts w:ascii="Times New Roman" w:eastAsia="仿宋GB2312" w:hAnsi="Times New Roman" w:cs="Times New Roman" w:hint="eastAsia"/>
                <w:szCs w:val="21"/>
              </w:rPr>
              <w:t>海洋工程学院教授，国家一流专业（船舶与海洋工程）负责人，山东省一流课程《船舶结构力学》负责人，山东省高等学校教学名师，教育部海洋工程类教学指导委员会委员、山东省教育厅交通运输类（含船舶与海洋工程）教学指导委员会委员、山东省船舶高校联盟理事长，中国结构钢协会海洋钢分会副理事长、中国造船工程学会船舶力学学术委员会委员等。</w:t>
            </w:r>
          </w:p>
          <w:p w14:paraId="4EBFE9AE" w14:textId="77777777" w:rsidR="00D32358" w:rsidRPr="00D32358" w:rsidRDefault="00D32358" w:rsidP="00D32358">
            <w:pPr>
              <w:spacing w:line="280" w:lineRule="exact"/>
              <w:rPr>
                <w:rFonts w:ascii="Times New Roman" w:eastAsia="仿宋GB2312" w:hAnsi="Times New Roman" w:cs="Times New Roman"/>
                <w:b/>
                <w:bCs/>
                <w:color w:val="C00000"/>
                <w:sz w:val="24"/>
              </w:rPr>
            </w:pPr>
            <w:r w:rsidRPr="00D32358">
              <w:rPr>
                <w:rFonts w:ascii="Times New Roman" w:eastAsia="仿宋GB2312" w:hAnsi="Times New Roman" w:cs="Times New Roman" w:hint="eastAsia"/>
                <w:szCs w:val="21"/>
              </w:rPr>
              <w:t>长期致力于教学改革研究和专业课程建设，主持省级及以上教研教改项目十余项，获教学成果奖</w:t>
            </w:r>
            <w:r w:rsidRPr="00D32358">
              <w:rPr>
                <w:rFonts w:ascii="Times New Roman" w:eastAsia="仿宋GB2312" w:hAnsi="Times New Roman" w:cs="Times New Roman" w:hint="eastAsia"/>
                <w:szCs w:val="21"/>
              </w:rPr>
              <w:t>5</w:t>
            </w:r>
            <w:r w:rsidRPr="00D32358">
              <w:rPr>
                <w:rFonts w:ascii="Times New Roman" w:eastAsia="仿宋GB2312" w:hAnsi="Times New Roman" w:cs="Times New Roman" w:hint="eastAsia"/>
                <w:szCs w:val="21"/>
              </w:rPr>
              <w:t>项。近期作为第一核心单位项目负责人组织申报的“服务现代海洋产业的船舶与海洋工程专业发展共同体建设与实践”获山东省“</w:t>
            </w:r>
            <w:r w:rsidRPr="00D32358">
              <w:rPr>
                <w:rFonts w:ascii="Times New Roman" w:eastAsia="仿宋GB2312" w:hAnsi="Times New Roman" w:cs="Times New Roman" w:hint="eastAsia"/>
                <w:szCs w:val="21"/>
              </w:rPr>
              <w:t>111</w:t>
            </w:r>
            <w:r w:rsidRPr="00D32358">
              <w:rPr>
                <w:rFonts w:ascii="Times New Roman" w:eastAsia="仿宋GB2312" w:hAnsi="Times New Roman" w:cs="Times New Roman" w:hint="eastAsia"/>
                <w:szCs w:val="21"/>
              </w:rPr>
              <w:t>”计划立项。</w:t>
            </w:r>
          </w:p>
        </w:tc>
      </w:tr>
      <w:tr w:rsidR="00D32358" w:rsidRPr="00D32358" w14:paraId="527B5CA3" w14:textId="77777777" w:rsidTr="006174E0">
        <w:trPr>
          <w:trHeight w:val="667"/>
          <w:jc w:val="center"/>
        </w:trPr>
        <w:tc>
          <w:tcPr>
            <w:tcW w:w="1684" w:type="dxa"/>
            <w:tcBorders>
              <w:top w:val="single" w:sz="4" w:space="0" w:color="auto"/>
              <w:bottom w:val="single" w:sz="4" w:space="0" w:color="auto"/>
            </w:tcBorders>
            <w:noWrap/>
            <w:vAlign w:val="center"/>
          </w:tcPr>
          <w:p w14:paraId="1A028F2C" w14:textId="77777777" w:rsidR="00D32358" w:rsidRPr="00D32358" w:rsidRDefault="00D32358" w:rsidP="00D32358">
            <w:pPr>
              <w:spacing w:line="240" w:lineRule="exact"/>
              <w:jc w:val="center"/>
              <w:rPr>
                <w:rFonts w:ascii="Times New Roman" w:eastAsia="仿宋" w:hAnsi="Times New Roman" w:cs="Times New Roman"/>
                <w:b/>
                <w:bCs/>
                <w:szCs w:val="21"/>
              </w:rPr>
            </w:pPr>
            <w:r w:rsidRPr="00D32358">
              <w:rPr>
                <w:rFonts w:ascii="Times New Roman" w:eastAsia="仿宋" w:hAnsi="Times New Roman" w:cs="Times New Roman"/>
                <w:b/>
                <w:bCs/>
                <w:szCs w:val="21"/>
              </w:rPr>
              <w:t>11:3</w:t>
            </w:r>
            <w:r w:rsidRPr="00D32358">
              <w:rPr>
                <w:rFonts w:ascii="Times New Roman" w:eastAsia="仿宋" w:hAnsi="Times New Roman" w:cs="Times New Roman" w:hint="eastAsia"/>
                <w:b/>
                <w:bCs/>
                <w:szCs w:val="21"/>
              </w:rPr>
              <w:t>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14:</w:t>
            </w:r>
            <w:r w:rsidRPr="00D32358">
              <w:rPr>
                <w:rFonts w:ascii="Times New Roman" w:eastAsia="仿宋" w:hAnsi="Times New Roman" w:cs="Times New Roman" w:hint="eastAsia"/>
                <w:b/>
                <w:bCs/>
                <w:szCs w:val="21"/>
              </w:rPr>
              <w:t>00</w:t>
            </w:r>
          </w:p>
        </w:tc>
        <w:tc>
          <w:tcPr>
            <w:tcW w:w="8806" w:type="dxa"/>
            <w:tcBorders>
              <w:top w:val="single" w:sz="4" w:space="0" w:color="auto"/>
              <w:bottom w:val="single" w:sz="4" w:space="0" w:color="auto"/>
            </w:tcBorders>
            <w:noWrap/>
            <w:vAlign w:val="center"/>
          </w:tcPr>
          <w:p w14:paraId="6F3B56BC" w14:textId="77777777" w:rsidR="00D32358" w:rsidRPr="00D32358" w:rsidRDefault="00D32358" w:rsidP="00D32358">
            <w:pPr>
              <w:spacing w:line="280" w:lineRule="exact"/>
              <w:ind w:firstLineChars="1500" w:firstLine="3614"/>
              <w:rPr>
                <w:rFonts w:ascii="Times New Roman" w:eastAsia="微软雅黑" w:hAnsi="Times New Roman" w:cs="Times New Roman"/>
                <w:b/>
                <w:bCs/>
                <w:color w:val="C00000"/>
                <w:szCs w:val="21"/>
              </w:rPr>
            </w:pPr>
            <w:r w:rsidRPr="00D32358">
              <w:rPr>
                <w:rFonts w:ascii="Times New Roman" w:eastAsia="仿宋GB2312" w:hAnsi="Times New Roman" w:cs="Times New Roman" w:hint="eastAsia"/>
                <w:b/>
                <w:bCs/>
                <w:color w:val="00B050"/>
                <w:sz w:val="24"/>
              </w:rPr>
              <w:t>午休</w:t>
            </w:r>
          </w:p>
        </w:tc>
      </w:tr>
      <w:tr w:rsidR="00D32358" w:rsidRPr="00D32358" w14:paraId="1FB12E5F" w14:textId="77777777" w:rsidTr="006174E0">
        <w:trPr>
          <w:trHeight w:val="420"/>
          <w:jc w:val="center"/>
        </w:trPr>
        <w:tc>
          <w:tcPr>
            <w:tcW w:w="1684" w:type="dxa"/>
            <w:tcBorders>
              <w:top w:val="single" w:sz="4" w:space="0" w:color="auto"/>
              <w:bottom w:val="single" w:sz="4" w:space="0" w:color="auto"/>
            </w:tcBorders>
            <w:noWrap/>
            <w:vAlign w:val="center"/>
          </w:tcPr>
          <w:p w14:paraId="619DBA3F"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b/>
                <w:bCs/>
                <w:szCs w:val="21"/>
              </w:rPr>
              <w:t>14:</w:t>
            </w:r>
            <w:r w:rsidRPr="00D32358">
              <w:rPr>
                <w:rFonts w:ascii="Times New Roman" w:eastAsia="仿宋" w:hAnsi="Times New Roman" w:cs="Times New Roman" w:hint="eastAsia"/>
                <w:b/>
                <w:bCs/>
                <w:szCs w:val="21"/>
              </w:rPr>
              <w:t>00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15:0</w:t>
            </w:r>
            <w:r w:rsidRPr="00D32358">
              <w:rPr>
                <w:rFonts w:ascii="Times New Roman" w:eastAsia="仿宋" w:hAnsi="Times New Roman" w:cs="Times New Roman" w:hint="eastAsia"/>
                <w:b/>
                <w:bCs/>
                <w:szCs w:val="21"/>
              </w:rPr>
              <w:t>0</w:t>
            </w:r>
          </w:p>
        </w:tc>
        <w:tc>
          <w:tcPr>
            <w:tcW w:w="8806" w:type="dxa"/>
            <w:tcBorders>
              <w:top w:val="single" w:sz="4" w:space="0" w:color="auto"/>
              <w:bottom w:val="single" w:sz="4" w:space="0" w:color="auto"/>
            </w:tcBorders>
            <w:noWrap/>
          </w:tcPr>
          <w:p w14:paraId="7AFEE557" w14:textId="77777777" w:rsidR="00D32358" w:rsidRPr="00D32358" w:rsidRDefault="00D32358" w:rsidP="00D32358">
            <w:pPr>
              <w:jc w:val="center"/>
              <w:rPr>
                <w:rFonts w:ascii="Times New Roman" w:eastAsia="仿宋GB2312" w:hAnsi="Times New Roman" w:cs="Times New Roman"/>
                <w:b/>
                <w:bCs/>
                <w:color w:val="00B050"/>
                <w:sz w:val="24"/>
              </w:rPr>
            </w:pPr>
            <w:r w:rsidRPr="00D32358">
              <w:rPr>
                <w:rFonts w:ascii="Times New Roman" w:eastAsia="微软雅黑" w:hAnsi="Times New Roman" w:cs="Times New Roman" w:hint="eastAsia"/>
                <w:b/>
                <w:bCs/>
                <w:color w:val="C00000"/>
                <w:szCs w:val="21"/>
              </w:rPr>
              <w:t>教学演练（智慧教室）</w:t>
            </w:r>
          </w:p>
        </w:tc>
      </w:tr>
      <w:tr w:rsidR="00D32358" w:rsidRPr="00D32358" w14:paraId="61FC81DF" w14:textId="77777777" w:rsidTr="006174E0">
        <w:trPr>
          <w:trHeight w:val="420"/>
          <w:jc w:val="center"/>
        </w:trPr>
        <w:tc>
          <w:tcPr>
            <w:tcW w:w="1684" w:type="dxa"/>
            <w:tcBorders>
              <w:top w:val="single" w:sz="4" w:space="0" w:color="auto"/>
              <w:bottom w:val="single" w:sz="4" w:space="0" w:color="auto"/>
            </w:tcBorders>
            <w:noWrap/>
            <w:vAlign w:val="center"/>
          </w:tcPr>
          <w:p w14:paraId="6B4CBE69"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hint="eastAsia"/>
                <w:b/>
                <w:bCs/>
                <w:szCs w:val="21"/>
              </w:rPr>
              <w:t>15:</w:t>
            </w:r>
            <w:r w:rsidRPr="00D32358">
              <w:rPr>
                <w:rFonts w:ascii="Times New Roman" w:eastAsia="仿宋" w:hAnsi="Times New Roman" w:cs="Times New Roman"/>
                <w:b/>
                <w:bCs/>
                <w:szCs w:val="21"/>
              </w:rPr>
              <w:t>00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16</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30</w:t>
            </w:r>
          </w:p>
        </w:tc>
        <w:tc>
          <w:tcPr>
            <w:tcW w:w="8806" w:type="dxa"/>
            <w:tcBorders>
              <w:top w:val="single" w:sz="4" w:space="0" w:color="auto"/>
              <w:bottom w:val="single" w:sz="4" w:space="0" w:color="auto"/>
            </w:tcBorders>
            <w:noWrap/>
          </w:tcPr>
          <w:p w14:paraId="7A31C26B" w14:textId="77777777" w:rsidR="00D32358" w:rsidRPr="00D32358" w:rsidRDefault="00D32358" w:rsidP="00D32358">
            <w:pPr>
              <w:jc w:val="center"/>
              <w:rPr>
                <w:rFonts w:ascii="Times New Roman" w:eastAsia="微软雅黑" w:hAnsi="Times New Roman" w:cs="Times New Roman"/>
                <w:b/>
                <w:bCs/>
                <w:color w:val="C00000"/>
                <w:szCs w:val="21"/>
              </w:rPr>
            </w:pPr>
            <w:r w:rsidRPr="00D32358">
              <w:rPr>
                <w:rFonts w:ascii="Times New Roman" w:eastAsia="微软雅黑" w:hAnsi="Times New Roman" w:cs="Times New Roman" w:hint="eastAsia"/>
                <w:b/>
                <w:bCs/>
                <w:color w:val="C00000"/>
                <w:szCs w:val="21"/>
              </w:rPr>
              <w:t>专题报告及结业式（</w:t>
            </w:r>
            <w:r w:rsidRPr="00D32358">
              <w:rPr>
                <w:rFonts w:ascii="Times New Roman" w:eastAsia="微软雅黑" w:hAnsi="Times New Roman" w:cs="Times New Roman" w:hint="eastAsia"/>
                <w:b/>
                <w:bCs/>
                <w:color w:val="C00000"/>
                <w:szCs w:val="21"/>
              </w:rPr>
              <w:t>N</w:t>
            </w:r>
            <w:r w:rsidRPr="00D32358">
              <w:rPr>
                <w:rFonts w:ascii="Times New Roman" w:eastAsia="微软雅黑" w:hAnsi="Times New Roman" w:cs="Times New Roman" w:hint="eastAsia"/>
                <w:b/>
                <w:bCs/>
                <w:color w:val="C00000"/>
                <w:szCs w:val="21"/>
              </w:rPr>
              <w:t>楼</w:t>
            </w:r>
            <w:r w:rsidRPr="00D32358">
              <w:rPr>
                <w:rFonts w:ascii="Times New Roman" w:eastAsia="微软雅黑" w:hAnsi="Times New Roman" w:cs="Times New Roman" w:hint="eastAsia"/>
                <w:b/>
                <w:bCs/>
                <w:color w:val="C00000"/>
                <w:szCs w:val="21"/>
              </w:rPr>
              <w:t>229</w:t>
            </w:r>
            <w:r w:rsidRPr="00D32358">
              <w:rPr>
                <w:rFonts w:ascii="Times New Roman" w:eastAsia="微软雅黑" w:hAnsi="Times New Roman" w:cs="Times New Roman" w:hint="eastAsia"/>
                <w:b/>
                <w:bCs/>
                <w:color w:val="C00000"/>
                <w:szCs w:val="21"/>
              </w:rPr>
              <w:t>报告厅）</w:t>
            </w:r>
          </w:p>
        </w:tc>
      </w:tr>
      <w:tr w:rsidR="00D32358" w:rsidRPr="00D32358" w14:paraId="6E8CCA54" w14:textId="77777777" w:rsidTr="006174E0">
        <w:trPr>
          <w:trHeight w:val="420"/>
          <w:jc w:val="center"/>
        </w:trPr>
        <w:tc>
          <w:tcPr>
            <w:tcW w:w="1684" w:type="dxa"/>
            <w:tcBorders>
              <w:top w:val="single" w:sz="4" w:space="0" w:color="auto"/>
              <w:bottom w:val="single" w:sz="4" w:space="0" w:color="auto"/>
            </w:tcBorders>
            <w:noWrap/>
            <w:vAlign w:val="center"/>
          </w:tcPr>
          <w:p w14:paraId="2F0F43B8"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hint="eastAsia"/>
                <w:b/>
                <w:bCs/>
                <w:szCs w:val="21"/>
              </w:rPr>
              <w:t>15:</w:t>
            </w:r>
            <w:r w:rsidRPr="00D32358">
              <w:rPr>
                <w:rFonts w:ascii="Times New Roman" w:eastAsia="仿宋" w:hAnsi="Times New Roman" w:cs="Times New Roman"/>
                <w:b/>
                <w:bCs/>
                <w:szCs w:val="21"/>
              </w:rPr>
              <w:t>00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16</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00</w:t>
            </w:r>
          </w:p>
        </w:tc>
        <w:tc>
          <w:tcPr>
            <w:tcW w:w="8806" w:type="dxa"/>
            <w:tcBorders>
              <w:top w:val="single" w:sz="4" w:space="0" w:color="auto"/>
              <w:bottom w:val="single" w:sz="4" w:space="0" w:color="auto"/>
            </w:tcBorders>
            <w:noWrap/>
          </w:tcPr>
          <w:p w14:paraId="77A5BF69" w14:textId="77777777" w:rsidR="00D32358" w:rsidRPr="00D32358" w:rsidRDefault="00D32358" w:rsidP="00D32358">
            <w:pPr>
              <w:spacing w:line="280" w:lineRule="exact"/>
              <w:rPr>
                <w:rFonts w:ascii="Times New Roman" w:eastAsia="仿宋GB2312" w:hAnsi="Times New Roman" w:cs="Times New Roman"/>
                <w:color w:val="C00000"/>
                <w:sz w:val="24"/>
              </w:rPr>
            </w:pPr>
            <w:r w:rsidRPr="00D32358">
              <w:rPr>
                <w:rFonts w:ascii="Times New Roman" w:eastAsia="仿宋GB2312" w:hAnsi="Times New Roman" w:cs="Times New Roman"/>
                <w:b/>
                <w:bCs/>
                <w:color w:val="C00000"/>
                <w:sz w:val="24"/>
              </w:rPr>
              <w:sym w:font="Wingdings" w:char="0076"/>
            </w:r>
            <w:r w:rsidRPr="00D32358">
              <w:rPr>
                <w:rFonts w:ascii="Times New Roman" w:eastAsia="仿宋GB2312" w:hAnsi="Times New Roman" w:cs="Times New Roman" w:hint="eastAsia"/>
                <w:b/>
                <w:bCs/>
                <w:sz w:val="24"/>
              </w:rPr>
              <w:t>《基于知识图谱构建智慧教学新生态》</w:t>
            </w:r>
          </w:p>
          <w:p w14:paraId="2CAD099F" w14:textId="77777777" w:rsidR="00D32358" w:rsidRPr="00D32358" w:rsidRDefault="00D32358" w:rsidP="00D32358">
            <w:pPr>
              <w:spacing w:line="280" w:lineRule="exact"/>
              <w:ind w:firstLineChars="200" w:firstLine="422"/>
              <w:rPr>
                <w:rFonts w:ascii="Times New Roman" w:eastAsia="仿宋GB2312" w:hAnsi="Times New Roman" w:cs="Times New Roman"/>
                <w:szCs w:val="21"/>
              </w:rPr>
            </w:pPr>
            <w:r w:rsidRPr="00D32358">
              <w:rPr>
                <w:rFonts w:ascii="Times New Roman" w:eastAsia="仿宋GB2312" w:hAnsi="Times New Roman" w:cs="Times New Roman" w:hint="eastAsia"/>
                <w:b/>
                <w:szCs w:val="21"/>
              </w:rPr>
              <w:lastRenderedPageBreak/>
              <w:t>丁广乾，</w:t>
            </w:r>
            <w:r w:rsidRPr="00D32358">
              <w:rPr>
                <w:rFonts w:ascii="Times New Roman" w:eastAsia="仿宋GB2312" w:hAnsi="Times New Roman" w:cs="Times New Roman" w:hint="eastAsia"/>
                <w:szCs w:val="21"/>
              </w:rPr>
              <w:t>济南大学自动化与电气工程学院丁广乾副教授、研究生导师，教育部国家教育行政学院培训专家、中国职业技术教育学</w:t>
            </w:r>
            <w:proofErr w:type="gramStart"/>
            <w:r w:rsidRPr="00D32358">
              <w:rPr>
                <w:rFonts w:ascii="Times New Roman" w:eastAsia="仿宋GB2312" w:hAnsi="Times New Roman" w:cs="Times New Roman" w:hint="eastAsia"/>
                <w:szCs w:val="21"/>
              </w:rPr>
              <w:t>会培训</w:t>
            </w:r>
            <w:proofErr w:type="gramEnd"/>
            <w:r w:rsidRPr="00D32358">
              <w:rPr>
                <w:rFonts w:ascii="Times New Roman" w:eastAsia="仿宋GB2312" w:hAnsi="Times New Roman" w:cs="Times New Roman" w:hint="eastAsia"/>
                <w:szCs w:val="21"/>
              </w:rPr>
              <w:t>专家、工信部人工智能</w:t>
            </w:r>
            <w:r w:rsidRPr="00D32358">
              <w:rPr>
                <w:rFonts w:ascii="Times New Roman" w:eastAsia="仿宋GB2312" w:hAnsi="Times New Roman" w:cs="Times New Roman" w:hint="eastAsia"/>
                <w:szCs w:val="21"/>
              </w:rPr>
              <w:t>AIGC</w:t>
            </w:r>
            <w:r w:rsidRPr="00D32358">
              <w:rPr>
                <w:rFonts w:ascii="Times New Roman" w:eastAsia="仿宋GB2312" w:hAnsi="Times New Roman" w:cs="Times New Roman" w:hint="eastAsia"/>
                <w:szCs w:val="21"/>
              </w:rPr>
              <w:t>技能认证（导师级）、多省师资培训专家。</w:t>
            </w:r>
          </w:p>
          <w:p w14:paraId="0556D096" w14:textId="77777777" w:rsidR="00D32358" w:rsidRPr="00D32358" w:rsidRDefault="00D32358" w:rsidP="00D32358">
            <w:pPr>
              <w:spacing w:line="280" w:lineRule="exact"/>
              <w:ind w:firstLineChars="200" w:firstLine="420"/>
              <w:rPr>
                <w:rFonts w:ascii="Times New Roman" w:eastAsia="微软雅黑" w:hAnsi="Times New Roman" w:cs="Times New Roman"/>
                <w:b/>
                <w:bCs/>
                <w:color w:val="C00000"/>
                <w:szCs w:val="21"/>
              </w:rPr>
            </w:pPr>
            <w:r w:rsidRPr="00D32358">
              <w:rPr>
                <w:rFonts w:ascii="Times New Roman" w:eastAsia="仿宋GB2312" w:hAnsi="Times New Roman" w:cs="Times New Roman" w:hint="eastAsia"/>
                <w:szCs w:val="21"/>
              </w:rPr>
              <w:t xml:space="preserve">      </w:t>
            </w:r>
            <w:r w:rsidRPr="00D32358">
              <w:rPr>
                <w:rFonts w:ascii="Times New Roman" w:eastAsia="仿宋GB2312" w:hAnsi="Times New Roman" w:cs="Times New Roman" w:hint="eastAsia"/>
                <w:szCs w:val="21"/>
              </w:rPr>
              <w:t>山东省高校教师教学创新大赛、山东省高校青年教师教学比赛、山东省高校课程</w:t>
            </w:r>
            <w:proofErr w:type="gramStart"/>
            <w:r w:rsidRPr="00D32358">
              <w:rPr>
                <w:rFonts w:ascii="Times New Roman" w:eastAsia="仿宋GB2312" w:hAnsi="Times New Roman" w:cs="Times New Roman" w:hint="eastAsia"/>
                <w:szCs w:val="21"/>
              </w:rPr>
              <w:t>思政比赛</w:t>
            </w:r>
            <w:proofErr w:type="gramEnd"/>
            <w:r w:rsidRPr="00D32358">
              <w:rPr>
                <w:rFonts w:ascii="Times New Roman" w:eastAsia="仿宋GB2312" w:hAnsi="Times New Roman" w:cs="Times New Roman" w:hint="eastAsia"/>
                <w:szCs w:val="21"/>
              </w:rPr>
              <w:t>三大省级教学比赛一等奖获得者，荣获第三届全国高校教师教学创新大赛二等奖；主持山东省一流本科课程、山东省</w:t>
            </w:r>
            <w:proofErr w:type="gramStart"/>
            <w:r w:rsidRPr="00D32358">
              <w:rPr>
                <w:rFonts w:ascii="Times New Roman" w:eastAsia="仿宋GB2312" w:hAnsi="Times New Roman" w:cs="Times New Roman" w:hint="eastAsia"/>
                <w:szCs w:val="21"/>
              </w:rPr>
              <w:t>课程思政示范</w:t>
            </w:r>
            <w:proofErr w:type="gramEnd"/>
            <w:r w:rsidRPr="00D32358">
              <w:rPr>
                <w:rFonts w:ascii="Times New Roman" w:eastAsia="仿宋GB2312" w:hAnsi="Times New Roman" w:cs="Times New Roman" w:hint="eastAsia"/>
                <w:szCs w:val="21"/>
              </w:rPr>
              <w:t>课程、山东省在线开放课程、国家高等教育智慧教育平台</w:t>
            </w:r>
            <w:r w:rsidRPr="00D32358">
              <w:rPr>
                <w:rFonts w:ascii="Times New Roman" w:eastAsia="仿宋GB2312" w:hAnsi="Times New Roman" w:cs="Times New Roman" w:hint="eastAsia"/>
                <w:szCs w:val="21"/>
              </w:rPr>
              <w:t>MOOC</w:t>
            </w:r>
            <w:r w:rsidRPr="00D32358">
              <w:rPr>
                <w:rFonts w:ascii="Times New Roman" w:eastAsia="仿宋GB2312" w:hAnsi="Times New Roman" w:cs="Times New Roman" w:hint="eastAsia"/>
                <w:szCs w:val="21"/>
              </w:rPr>
              <w:t>、</w:t>
            </w:r>
            <w:proofErr w:type="gramStart"/>
            <w:r w:rsidRPr="00D32358">
              <w:rPr>
                <w:rFonts w:ascii="Times New Roman" w:eastAsia="仿宋GB2312" w:hAnsi="Times New Roman" w:cs="Times New Roman" w:hint="eastAsia"/>
                <w:szCs w:val="21"/>
              </w:rPr>
              <w:t>超星知识</w:t>
            </w:r>
            <w:proofErr w:type="gramEnd"/>
            <w:r w:rsidRPr="00D32358">
              <w:rPr>
                <w:rFonts w:ascii="Times New Roman" w:eastAsia="仿宋GB2312" w:hAnsi="Times New Roman" w:cs="Times New Roman" w:hint="eastAsia"/>
                <w:szCs w:val="21"/>
              </w:rPr>
              <w:t>图谱</w:t>
            </w:r>
            <w:r w:rsidRPr="00D32358">
              <w:rPr>
                <w:rFonts w:ascii="Times New Roman" w:eastAsia="仿宋GB2312" w:hAnsi="Times New Roman" w:cs="Times New Roman" w:hint="eastAsia"/>
                <w:szCs w:val="21"/>
              </w:rPr>
              <w:t>AI</w:t>
            </w:r>
            <w:r w:rsidRPr="00D32358">
              <w:rPr>
                <w:rFonts w:ascii="Times New Roman" w:eastAsia="仿宋GB2312" w:hAnsi="Times New Roman" w:cs="Times New Roman" w:hint="eastAsia"/>
                <w:szCs w:val="21"/>
              </w:rPr>
              <w:t>课程各</w:t>
            </w:r>
            <w:r w:rsidRPr="00D32358">
              <w:rPr>
                <w:rFonts w:ascii="Times New Roman" w:eastAsia="仿宋GB2312" w:hAnsi="Times New Roman" w:cs="Times New Roman" w:hint="eastAsia"/>
                <w:szCs w:val="21"/>
              </w:rPr>
              <w:t>1</w:t>
            </w:r>
            <w:r w:rsidRPr="00D32358">
              <w:rPr>
                <w:rFonts w:ascii="Times New Roman" w:eastAsia="仿宋GB2312" w:hAnsi="Times New Roman" w:cs="Times New Roman" w:hint="eastAsia"/>
                <w:szCs w:val="21"/>
              </w:rPr>
              <w:t>门；主持山东省教学改革项目</w:t>
            </w:r>
            <w:r w:rsidRPr="00D32358">
              <w:rPr>
                <w:rFonts w:ascii="Times New Roman" w:eastAsia="仿宋GB2312" w:hAnsi="Times New Roman" w:cs="Times New Roman" w:hint="eastAsia"/>
                <w:szCs w:val="21"/>
              </w:rPr>
              <w:t>1</w:t>
            </w:r>
            <w:r w:rsidRPr="00D32358">
              <w:rPr>
                <w:rFonts w:ascii="Times New Roman" w:eastAsia="仿宋GB2312" w:hAnsi="Times New Roman" w:cs="Times New Roman" w:hint="eastAsia"/>
                <w:szCs w:val="21"/>
              </w:rPr>
              <w:t>项；主编新工科建设教材</w:t>
            </w:r>
            <w:r w:rsidRPr="00D32358">
              <w:rPr>
                <w:rFonts w:ascii="Times New Roman" w:eastAsia="仿宋GB2312" w:hAnsi="Times New Roman" w:cs="Times New Roman" w:hint="eastAsia"/>
                <w:szCs w:val="21"/>
              </w:rPr>
              <w:t>1</w:t>
            </w:r>
            <w:r w:rsidRPr="00D32358">
              <w:rPr>
                <w:rFonts w:ascii="Times New Roman" w:eastAsia="仿宋GB2312" w:hAnsi="Times New Roman" w:cs="Times New Roman" w:hint="eastAsia"/>
                <w:szCs w:val="21"/>
              </w:rPr>
              <w:t>部；主持山东省自然基金项目</w:t>
            </w:r>
            <w:r w:rsidRPr="00D32358">
              <w:rPr>
                <w:rFonts w:ascii="Times New Roman" w:eastAsia="仿宋GB2312" w:hAnsi="Times New Roman" w:cs="Times New Roman" w:hint="eastAsia"/>
                <w:szCs w:val="21"/>
              </w:rPr>
              <w:t>2</w:t>
            </w:r>
            <w:r w:rsidRPr="00D32358">
              <w:rPr>
                <w:rFonts w:ascii="Times New Roman" w:eastAsia="仿宋GB2312" w:hAnsi="Times New Roman" w:cs="Times New Roman" w:hint="eastAsia"/>
                <w:szCs w:val="21"/>
              </w:rPr>
              <w:t>项、横向课题</w:t>
            </w:r>
            <w:r w:rsidRPr="00D32358">
              <w:rPr>
                <w:rFonts w:ascii="Times New Roman" w:eastAsia="仿宋GB2312" w:hAnsi="Times New Roman" w:cs="Times New Roman" w:hint="eastAsia"/>
                <w:szCs w:val="21"/>
              </w:rPr>
              <w:t>10</w:t>
            </w:r>
            <w:r w:rsidRPr="00D32358">
              <w:rPr>
                <w:rFonts w:ascii="Times New Roman" w:eastAsia="仿宋GB2312" w:hAnsi="Times New Roman" w:cs="Times New Roman" w:hint="eastAsia"/>
                <w:szCs w:val="21"/>
              </w:rPr>
              <w:t>项，荣获山东省高校科学技术奖二等奖、山东省电机工程学会优秀青年科技工作者等荣誉。</w:t>
            </w:r>
          </w:p>
        </w:tc>
      </w:tr>
      <w:tr w:rsidR="00D32358" w:rsidRPr="00D32358" w14:paraId="309B67F1" w14:textId="77777777" w:rsidTr="006174E0">
        <w:trPr>
          <w:trHeight w:val="420"/>
          <w:jc w:val="center"/>
        </w:trPr>
        <w:tc>
          <w:tcPr>
            <w:tcW w:w="1684" w:type="dxa"/>
            <w:tcBorders>
              <w:top w:val="single" w:sz="4" w:space="0" w:color="auto"/>
              <w:bottom w:val="single" w:sz="4" w:space="0" w:color="auto"/>
            </w:tcBorders>
            <w:noWrap/>
            <w:vAlign w:val="center"/>
          </w:tcPr>
          <w:p w14:paraId="2A3AEF6E" w14:textId="77777777" w:rsidR="00D32358" w:rsidRPr="00D32358" w:rsidRDefault="00D32358" w:rsidP="00D32358">
            <w:pPr>
              <w:spacing w:line="280" w:lineRule="exact"/>
              <w:jc w:val="center"/>
              <w:rPr>
                <w:rFonts w:ascii="Times New Roman" w:eastAsia="仿宋" w:hAnsi="Times New Roman" w:cs="Times New Roman"/>
                <w:b/>
                <w:bCs/>
                <w:szCs w:val="21"/>
              </w:rPr>
            </w:pPr>
            <w:r w:rsidRPr="00D32358">
              <w:rPr>
                <w:rFonts w:ascii="Times New Roman" w:eastAsia="仿宋" w:hAnsi="Times New Roman" w:cs="Times New Roman" w:hint="eastAsia"/>
                <w:b/>
                <w:bCs/>
                <w:szCs w:val="21"/>
              </w:rPr>
              <w:lastRenderedPageBreak/>
              <w:t>1</w:t>
            </w:r>
            <w:r w:rsidRPr="00D32358">
              <w:rPr>
                <w:rFonts w:ascii="Times New Roman" w:eastAsia="仿宋" w:hAnsi="Times New Roman" w:cs="Times New Roman"/>
                <w:b/>
                <w:bCs/>
                <w:szCs w:val="21"/>
              </w:rPr>
              <w:t>6</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00</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16</w:t>
            </w:r>
            <w:r w:rsidRPr="00D32358">
              <w:rPr>
                <w:rFonts w:ascii="Times New Roman" w:eastAsia="仿宋" w:hAnsi="Times New Roman" w:cs="Times New Roman" w:hint="eastAsia"/>
                <w:b/>
                <w:bCs/>
                <w:szCs w:val="21"/>
              </w:rPr>
              <w:t>:</w:t>
            </w:r>
            <w:r w:rsidRPr="00D32358">
              <w:rPr>
                <w:rFonts w:ascii="Times New Roman" w:eastAsia="仿宋" w:hAnsi="Times New Roman" w:cs="Times New Roman"/>
                <w:b/>
                <w:bCs/>
                <w:szCs w:val="21"/>
              </w:rPr>
              <w:t>30</w:t>
            </w:r>
          </w:p>
        </w:tc>
        <w:tc>
          <w:tcPr>
            <w:tcW w:w="8806" w:type="dxa"/>
            <w:tcBorders>
              <w:top w:val="single" w:sz="4" w:space="0" w:color="auto"/>
              <w:bottom w:val="single" w:sz="4" w:space="0" w:color="auto"/>
            </w:tcBorders>
            <w:noWrap/>
          </w:tcPr>
          <w:p w14:paraId="32000CA1" w14:textId="77777777" w:rsidR="00D32358" w:rsidRPr="00D32358" w:rsidRDefault="00D32358" w:rsidP="00D32358">
            <w:pPr>
              <w:jc w:val="center"/>
              <w:rPr>
                <w:rFonts w:ascii="Times New Roman" w:eastAsia="微软雅黑" w:hAnsi="Times New Roman" w:cs="Times New Roman"/>
                <w:b/>
                <w:bCs/>
                <w:color w:val="C00000"/>
                <w:szCs w:val="21"/>
              </w:rPr>
            </w:pPr>
            <w:r w:rsidRPr="00D32358">
              <w:rPr>
                <w:rFonts w:ascii="Times New Roman" w:eastAsia="微软雅黑" w:hAnsi="Times New Roman" w:cs="Times New Roman" w:hint="eastAsia"/>
                <w:b/>
                <w:bCs/>
                <w:color w:val="C00000"/>
                <w:szCs w:val="21"/>
              </w:rPr>
              <w:t>结业式</w:t>
            </w:r>
          </w:p>
          <w:p w14:paraId="46F142C5" w14:textId="77777777" w:rsidR="00D32358" w:rsidRPr="00D32358" w:rsidRDefault="00D32358" w:rsidP="00D32358">
            <w:pPr>
              <w:jc w:val="center"/>
              <w:rPr>
                <w:rFonts w:ascii="Times New Roman" w:eastAsia="微软雅黑" w:hAnsi="Times New Roman" w:cs="Times New Roman"/>
                <w:b/>
                <w:bCs/>
                <w:color w:val="C00000"/>
                <w:szCs w:val="21"/>
              </w:rPr>
            </w:pPr>
            <w:r w:rsidRPr="00D32358">
              <w:rPr>
                <w:rFonts w:ascii="Times New Roman" w:eastAsia="微软雅黑" w:hAnsi="Times New Roman" w:cs="Times New Roman" w:hint="eastAsia"/>
                <w:b/>
                <w:bCs/>
                <w:color w:val="C00000"/>
                <w:szCs w:val="21"/>
              </w:rPr>
              <w:t>为合格学员颁发结业证书</w:t>
            </w:r>
          </w:p>
        </w:tc>
      </w:tr>
    </w:tbl>
    <w:p w14:paraId="072C4726" w14:textId="77777777" w:rsidR="00661323" w:rsidRPr="00D32358" w:rsidRDefault="00661323"/>
    <w:sectPr w:rsidR="00661323" w:rsidRPr="00D323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139E6" w14:textId="77777777" w:rsidR="008406E9" w:rsidRDefault="008406E9" w:rsidP="00D32358">
      <w:r>
        <w:separator/>
      </w:r>
    </w:p>
  </w:endnote>
  <w:endnote w:type="continuationSeparator" w:id="0">
    <w:p w14:paraId="14BF8A1C" w14:textId="77777777" w:rsidR="008406E9" w:rsidRDefault="008406E9" w:rsidP="00D3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GB2312">
    <w:altName w:val="仿宋"/>
    <w:charset w:val="00"/>
    <w:family w:val="auto"/>
    <w:pitch w:val="default"/>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90B32" w14:textId="77777777" w:rsidR="008406E9" w:rsidRDefault="008406E9" w:rsidP="00D32358">
      <w:r>
        <w:separator/>
      </w:r>
    </w:p>
  </w:footnote>
  <w:footnote w:type="continuationSeparator" w:id="0">
    <w:p w14:paraId="75016565" w14:textId="77777777" w:rsidR="008406E9" w:rsidRDefault="008406E9" w:rsidP="00D32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62"/>
    <w:rsid w:val="002978D3"/>
    <w:rsid w:val="00661323"/>
    <w:rsid w:val="008406E9"/>
    <w:rsid w:val="00B17762"/>
    <w:rsid w:val="00D3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4729"/>
  <w15:chartTrackingRefBased/>
  <w15:docId w15:val="{28749F73-97A3-45E9-94C4-6EC76C4A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358"/>
    <w:pPr>
      <w:tabs>
        <w:tab w:val="center" w:pos="4153"/>
        <w:tab w:val="right" w:pos="8306"/>
      </w:tabs>
      <w:snapToGrid w:val="0"/>
      <w:jc w:val="center"/>
    </w:pPr>
    <w:rPr>
      <w:sz w:val="18"/>
      <w:szCs w:val="18"/>
    </w:rPr>
  </w:style>
  <w:style w:type="character" w:customStyle="1" w:styleId="a4">
    <w:name w:val="页眉 字符"/>
    <w:basedOn w:val="a0"/>
    <w:link w:val="a3"/>
    <w:uiPriority w:val="99"/>
    <w:rsid w:val="00D32358"/>
    <w:rPr>
      <w:sz w:val="18"/>
      <w:szCs w:val="18"/>
    </w:rPr>
  </w:style>
  <w:style w:type="paragraph" w:styleId="a5">
    <w:name w:val="footer"/>
    <w:basedOn w:val="a"/>
    <w:link w:val="a6"/>
    <w:uiPriority w:val="99"/>
    <w:unhideWhenUsed/>
    <w:rsid w:val="00D32358"/>
    <w:pPr>
      <w:tabs>
        <w:tab w:val="center" w:pos="4153"/>
        <w:tab w:val="right" w:pos="8306"/>
      </w:tabs>
      <w:snapToGrid w:val="0"/>
      <w:jc w:val="left"/>
    </w:pPr>
    <w:rPr>
      <w:sz w:val="18"/>
      <w:szCs w:val="18"/>
    </w:rPr>
  </w:style>
  <w:style w:type="character" w:customStyle="1" w:styleId="a6">
    <w:name w:val="页脚 字符"/>
    <w:basedOn w:val="a0"/>
    <w:link w:val="a5"/>
    <w:uiPriority w:val="99"/>
    <w:rsid w:val="00D323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liu</dc:creator>
  <cp:keywords/>
  <dc:description/>
  <cp:lastModifiedBy>peng liu</cp:lastModifiedBy>
  <cp:revision>2</cp:revision>
  <dcterms:created xsi:type="dcterms:W3CDTF">2024-05-30T00:51:00Z</dcterms:created>
  <dcterms:modified xsi:type="dcterms:W3CDTF">2024-05-30T00:54:00Z</dcterms:modified>
</cp:coreProperties>
</file>