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2DAE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关于举办202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年哈工大“卓越杯”青年教师教学竞赛</w:t>
      </w:r>
    </w:p>
    <w:p w14:paraId="59239006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的通知</w:t>
      </w:r>
    </w:p>
    <w:p w14:paraId="6D182A29">
      <w:pPr>
        <w:spacing w:before="156" w:beforeLines="50"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各学院、学部，各基层工会：</w:t>
      </w:r>
    </w:p>
    <w:p w14:paraId="0BDFBB27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为深入学习贯彻习近平新时代中国特色社会主义思想和党的二十大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和二十届二中、三中全会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精神，以及习近平总书记致哈尔滨工业大学建校100周年的贺信精神，落实全国教育大会精神和中共中央、国务院《关于全面深化新时代教师队伍建设改革的意见》要求，大力弘扬劳模精神、劳动精神和工匠精神，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以教育家精神为引领，助力高等教育高质量发展，加快推进教育强国建设，进一步加强我校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青年教师队伍建设，校工会联合本科生院、研究生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院、人事处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将于1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月举办202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年哈工大“卓越杯”青年教师教学竞赛。具体通知如下：</w:t>
      </w:r>
    </w:p>
    <w:p w14:paraId="0C9D365A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一、主办单位</w:t>
      </w:r>
    </w:p>
    <w:p w14:paraId="495B8636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校工会、本科生院、研究生院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人事处</w:t>
      </w:r>
    </w:p>
    <w:p w14:paraId="5A6DE436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二、竞赛宗旨</w:t>
      </w:r>
    </w:p>
    <w:p w14:paraId="4E8655E6">
      <w:pPr>
        <w:pStyle w:val="2"/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围绕立德树人根本任务，以加强师德师风建设、锤炼青年教师教学基本功为着力点，充分发挥教学竞赛在提高教师队伍素质中的示范引领作用，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进一步激发广大青年教师更新教育理念和掌握现代教学方法的热情，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助推青年教师成长，以赛促教，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努力造就一支有理想信念、有道德情操、有扎实学识、有仁爱之心的高素质、专业化教师队伍，加快推进教育现代化。</w:t>
      </w:r>
    </w:p>
    <w:p w14:paraId="7929BD9D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三、竞赛原则</w:t>
      </w:r>
    </w:p>
    <w:p w14:paraId="620B286D">
      <w:pPr>
        <w:pStyle w:val="2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坚持公平、公正、公开；坚持我校青年教师广泛参与；坚持注重教学基本功和实际应用能力；坚持程序严谨、规范。</w:t>
      </w:r>
    </w:p>
    <w:p w14:paraId="761CEF11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四、竞赛学科和参赛对象</w:t>
      </w:r>
    </w:p>
    <w:p w14:paraId="73C7B208">
      <w:pPr>
        <w:spacing w:line="56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（一）竞赛学科。竞赛设立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四个组别，分别为文科、理科、工科和思想政治课专项。</w:t>
      </w:r>
    </w:p>
    <w:p w14:paraId="512CC3B2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第一组别为文科（含 01 哲学，02 经济学，03 法学，04 教育学，05 文学，06 历史学，12 管理学，13 艺术学）；第二组别为理科（含 07 理学）；第三组别为工科（含 08 工学，09 农学）；第四组别为思想政治课专项。</w:t>
      </w:r>
    </w:p>
    <w:p w14:paraId="68BC6B60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（二）参赛对象及名额</w:t>
      </w:r>
    </w:p>
    <w:p w14:paraId="73C1ED92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1.校本部、威海校区、深圳校区青年教师（198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年8月31日后出生），遵守国家宪法和法律，贯彻党的教育方针，自觉践行社会主义核心价值观，具有良好的思想政治素质和师德师风修养，近3学年（20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-202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学年）持续从事一线教学工作；</w:t>
      </w:r>
    </w:p>
    <w:p w14:paraId="111698C7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2.每个学院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学部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至少推荐1名青年教师参加比赛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；符合条件的青年教师人数超过50人的学院、学部，推荐不少于2人参赛。</w:t>
      </w:r>
    </w:p>
    <w:p w14:paraId="39F20C31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3.本科生院、研究生院、人事处教师发展中心也可结合实际情况推荐教师参赛。</w:t>
      </w:r>
    </w:p>
    <w:p w14:paraId="3B32D35A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五、竞赛内容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及计分方法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、流程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要求</w:t>
      </w:r>
    </w:p>
    <w:p w14:paraId="0F79E792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（一）竞赛内容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及计分方法</w:t>
      </w:r>
    </w:p>
    <w:p w14:paraId="5E2FC82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以“上好一门课”为竞赛理念，本次竞赛由教学设计、课堂教学和教学反思三部分组成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总分100分，教学设计、课堂教学、教学反思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三部分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分值分别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为20分、75分、5分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具体评分细则分别见附件1、2、3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5063B7D9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1.教学设计是指以1个学时为基本单位对教学活动的设想与安排。主要包括课程名称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注明对应的参赛课程大纲章节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、教学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指导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思想、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内容分析、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学情分析、教学目标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与教学重难点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教学过程设计等。</w:t>
      </w:r>
    </w:p>
    <w:p w14:paraId="5B401CFD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2.课堂教学规定时间为20分钟。评委主要从教学内容、教学组织、教学语言与教态、教学特色四个方面进行评审。</w:t>
      </w:r>
    </w:p>
    <w:p w14:paraId="352985D9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教学反思为参赛选手结束课堂教学环节后，进入指定教室，结合本节段课堂教学实际，从教学理念、教学方法和教学过程三方面着手，在45分钟内完成对本讲课节段的教学反思材料（500字以内）。要求思路清晰、观点明确、联系实际，做到有感而发。反思室提供电脑，不允许携带任何书面或电子等形式的资料。</w:t>
      </w:r>
    </w:p>
    <w:p w14:paraId="4F92D983">
      <w:pPr>
        <w:pStyle w:val="2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4.计分方法。</w:t>
      </w:r>
    </w:p>
    <w:p w14:paraId="5D55EBC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参赛选手的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每部分得分为去掉一个最高分和一个最低分后的平均分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总得分为三部分得分之和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E6ABC61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（二）竞赛流程</w:t>
      </w:r>
    </w:p>
    <w:p w14:paraId="5F48D019">
      <w:pPr>
        <w:spacing w:line="56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1.教师在选拔赛前必须完成参赛课程5个学时的教学设计和与之相对应5个课堂教学节段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（每个教学节段20分钟的课堂教学内容）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的PPT；</w:t>
      </w:r>
    </w:p>
    <w:p w14:paraId="2EDF2448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2.组委会邀请相关评委、专家对参赛教师进行竞赛规程、备赛经验、现场比赛发挥等方面进行赛前指导。</w:t>
      </w:r>
    </w:p>
    <w:p w14:paraId="3CFF550C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3.比赛前，参赛教师抽签确定本人的参赛次序；</w:t>
      </w:r>
    </w:p>
    <w:p w14:paraId="0714F01B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4.比赛当天，选手现场抽签确定参赛的具体课堂教学节段；</w:t>
      </w:r>
    </w:p>
    <w:p w14:paraId="497C7ABD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5.结束课堂教学环节后，进入指定教室，进入教学反思环节。</w:t>
      </w:r>
    </w:p>
    <w:p w14:paraId="68564D05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（三）竞赛材料</w:t>
      </w:r>
    </w:p>
    <w:p w14:paraId="10620BF0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1.参赛课程的教学大纲和5个学时教学设计，合成一个PDF电子版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教学大纲主要包含名称、基本信息（课程性质、教学时数、学分、学生对象）、课程简介、课程目标、课程内容与教学安排、课程评价、建议阅读文献等要素。</w:t>
      </w:r>
    </w:p>
    <w:p w14:paraId="4D166319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2.参赛课程5个教学节段的目录PDF电子版；</w:t>
      </w:r>
    </w:p>
    <w:p w14:paraId="371B8944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3.参赛课程5个教学节段的PPT（命名与节段目录名称一致）,格式为Powerpoint演示文稿16:9格式；</w:t>
      </w:r>
    </w:p>
    <w:p w14:paraId="50356396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4.《哈工大“卓越杯”青年教师教学竞赛参赛教师信息表》；</w:t>
      </w:r>
    </w:p>
    <w:p w14:paraId="75B48401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5.《哈工大“卓越杯”青年教师教学竞赛课堂报名汇总表》。</w:t>
      </w:r>
    </w:p>
    <w:p w14:paraId="76CC383F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（四）其他要求</w:t>
      </w:r>
    </w:p>
    <w:p w14:paraId="00313220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1.竞赛材料正文一级标题用3号黑体加粗；二级标题用4号黑体加粗；三级标题用小4号黑体加粗。正文内容用小4号宋体，1.5倍行距；</w:t>
      </w:r>
    </w:p>
    <w:p w14:paraId="7A0C34B0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2.选手在教学设计、课堂教学、教学反思中提交的材料不得出现姓名、学院、学部等任何与个人相关的信息；</w:t>
      </w:r>
    </w:p>
    <w:p w14:paraId="0D0A0F5A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3.课堂教学采取“无生上课”的形式。选手根据各自参赛课程需要，可携带教学模型、挂图等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教具</w:t>
      </w:r>
      <w:r>
        <w:rPr>
          <w:rFonts w:hint="eastAsia" w:ascii="仿宋" w:hAnsi="仿宋" w:eastAsia="仿宋" w:cs="仿宋"/>
          <w:sz w:val="28"/>
          <w:szCs w:val="28"/>
        </w:rPr>
        <w:t>，翻页器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黑板、粉笔、</w:t>
      </w:r>
      <w:r>
        <w:rPr>
          <w:rFonts w:hint="eastAsia" w:ascii="仿宋" w:hAnsi="仿宋" w:eastAsia="仿宋" w:cs="仿宋"/>
          <w:sz w:val="28"/>
          <w:szCs w:val="28"/>
        </w:rPr>
        <w:t>白板笔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由组委会统一提供。</w:t>
      </w:r>
    </w:p>
    <w:p w14:paraId="0B78BBD7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六、报名方式</w:t>
      </w:r>
    </w:p>
    <w:p w14:paraId="2628C545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（一）报名时间和材料</w:t>
      </w:r>
    </w:p>
    <w:p w14:paraId="1BF33B16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请各基层工会于</w:t>
      </w:r>
      <w:r>
        <w:rPr>
          <w:rFonts w:ascii="仿宋" w:hAnsi="仿宋" w:eastAsia="仿宋" w:cs="仿宋"/>
          <w:sz w:val="28"/>
          <w:szCs w:val="28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日(周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)17:00前将《哈工大“卓越杯”青年教师教学竞赛参赛教师信息表》《哈工大“卓越杯”青年教师教学竞赛课堂报名汇总表》电子版发送到邮箱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wangyanhit</w:t>
      </w:r>
      <w:r>
        <w:rPr>
          <w:rFonts w:hint="eastAsia" w:ascii="仿宋" w:hAnsi="仿宋" w:eastAsia="仿宋" w:cs="仿宋"/>
          <w:sz w:val="28"/>
          <w:szCs w:val="28"/>
        </w:rPr>
        <w:t>@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hit.edu.cn</w:t>
      </w:r>
      <w:r>
        <w:rPr>
          <w:rFonts w:hint="eastAsia" w:ascii="仿宋" w:hAnsi="仿宋" w:eastAsia="仿宋" w:cs="仿宋"/>
          <w:sz w:val="28"/>
          <w:szCs w:val="28"/>
        </w:rPr>
        <w:t>，纸质版一式1份报送主楼411室。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3764734E"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参赛材料提交时间</w:t>
      </w:r>
    </w:p>
    <w:p w14:paraId="62CD7496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请参赛选手于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10月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日（周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）17:00</w:t>
      </w:r>
      <w:r>
        <w:rPr>
          <w:rFonts w:hint="eastAsia" w:ascii="仿宋" w:hAnsi="仿宋" w:eastAsia="仿宋" w:cs="仿宋"/>
          <w:sz w:val="28"/>
          <w:szCs w:val="28"/>
        </w:rPr>
        <w:t>前将电子版材料（教学大纲、教学设计、课堂教学节段PPT）发送到邮箱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wangyanhit</w:t>
      </w:r>
      <w:r>
        <w:rPr>
          <w:rFonts w:hint="eastAsia" w:ascii="仿宋" w:hAnsi="仿宋" w:eastAsia="仿宋" w:cs="仿宋"/>
          <w:sz w:val="28"/>
          <w:szCs w:val="28"/>
        </w:rPr>
        <w:t>@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hit.edu.cn</w:t>
      </w:r>
      <w:r>
        <w:rPr>
          <w:rFonts w:hint="eastAsia" w:ascii="仿宋" w:hAnsi="仿宋" w:eastAsia="仿宋" w:cs="仿宋"/>
          <w:sz w:val="28"/>
          <w:szCs w:val="28"/>
        </w:rPr>
        <w:t>。此项内容请按参赛选手设立文件夹（文件名：</w:t>
      </w:r>
      <w:r>
        <w:fldChar w:fldCharType="begin"/>
      </w:r>
      <w:r>
        <w:instrText xml:space="preserve"> HYPERLINK "mailto:参赛组别+所在学院+教师姓名+课程名称）发送到邮箱lvxiaolei1983@hit.edu.cn。材料一经提交，不进行更改或调换。逾期未报送者，视作放弃参赛资格。"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参赛组别+所在学院+教师姓名+课程名称），材料一经提交，不进行更改或调换。逾期未报送者，视作放弃参赛资格。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 w14:paraId="4AEB2F4A">
      <w:pPr>
        <w:pStyle w:val="2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纸质版（教学大纲、教学设计、一人1册、一式8份）材料报送主楼411室。</w:t>
      </w:r>
    </w:p>
    <w:p w14:paraId="6ADAF46B">
      <w:pPr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七、竞赛奖评办法</w:t>
      </w:r>
    </w:p>
    <w:p w14:paraId="6B1A26AD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1.聘请校内专家为评委，对选手的教学设计、教学演示等进行评审，综合评定选手最终成绩和获奖等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级，成绩在当天竞赛结束后公布。</w:t>
      </w:r>
      <w:r>
        <w:rPr>
          <w:rFonts w:hint="eastAsia" w:ascii="仿宋" w:hAnsi="仿宋" w:eastAsia="仿宋" w:cs="仿宋"/>
          <w:sz w:val="28"/>
          <w:szCs w:val="28"/>
        </w:rPr>
        <w:t>具体评分标准参见附件1-3；</w:t>
      </w:r>
    </w:p>
    <w:p w14:paraId="28EC6EAE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2.选拔赛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设四个组别，奖</w:t>
      </w:r>
      <w:r>
        <w:rPr>
          <w:rFonts w:hint="eastAsia" w:ascii="仿宋" w:hAnsi="仿宋" w:eastAsia="仿宋" w:cs="仿宋"/>
          <w:sz w:val="28"/>
          <w:szCs w:val="28"/>
        </w:rPr>
        <w:t>项设置比例为：一等奖为参赛选手人数的10%，二等奖为参赛选手人数的20%，三等奖和优秀奖若干名；</w:t>
      </w:r>
    </w:p>
    <w:p w14:paraId="15A61E32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3.理、工、文、思四个组别一等奖第一名教师原则上将代表学校参加第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sz w:val="28"/>
          <w:szCs w:val="28"/>
        </w:rPr>
        <w:t>届黑龙江省高校青年教师教学竞赛。</w:t>
      </w:r>
    </w:p>
    <w:p w14:paraId="6D393F68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竞赛筹备工作组</w:t>
      </w:r>
    </w:p>
    <w:p w14:paraId="6289AB8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成立竞赛筹备工作组，组长由工会、本科生院、研究生院、人事处主要负责人组成，副组长由上述部门分管负责同志担任，成员由上述部门具体负责工作人员组成。</w:t>
      </w:r>
    </w:p>
    <w:p w14:paraId="5C4A4BAA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联系人：王老师</w:t>
      </w:r>
    </w:p>
    <w:p w14:paraId="4A9C92C6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联系电话：0451-86413078</w:t>
      </w:r>
    </w:p>
    <w:p w14:paraId="35C4E26C">
      <w:pPr>
        <w:spacing w:line="560" w:lineRule="exact"/>
        <w:ind w:firstLine="560" w:firstLineChars="200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联系邮箱：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wangyanhit@hit.edu.cn</w:t>
      </w:r>
    </w:p>
    <w:p w14:paraId="40739B1E">
      <w:pPr>
        <w:pStyle w:val="2"/>
      </w:pPr>
    </w:p>
    <w:p w14:paraId="0D27C0FE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1DDFB4D1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1.哈工大“卓越杯”青年教师教学竞赛“教学设计”评分细则</w:t>
      </w:r>
    </w:p>
    <w:p w14:paraId="22A9B815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2.哈工大“卓越杯”青年教师教学竞赛“课堂教学”评分细则</w:t>
      </w:r>
    </w:p>
    <w:p w14:paraId="251A7FB1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3.哈工大“卓越杯”青年教师教学竞赛“教学反思”评分细则</w:t>
      </w:r>
    </w:p>
    <w:p w14:paraId="1604AAD4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4.哈工大“卓越杯”青年教师教学竞赛参赛教师信息表</w:t>
      </w:r>
    </w:p>
    <w:p w14:paraId="44F043F6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5.哈工大“卓越杯”青年教师教学竞赛参赛教师汇总表</w:t>
      </w:r>
    </w:p>
    <w:p w14:paraId="3A3F921A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6.哈工大“卓越杯”青年教师教学竞赛教学节段目录（模板）</w:t>
      </w:r>
    </w:p>
    <w:p w14:paraId="7489C4A7">
      <w:pPr>
        <w:spacing w:line="560" w:lineRule="exact"/>
        <w:ind w:right="560" w:firstLine="840" w:firstLineChars="300"/>
        <w:jc w:val="right"/>
        <w:rPr>
          <w:rFonts w:ascii="仿宋" w:hAnsi="仿宋" w:eastAsia="仿宋" w:cs="仿宋"/>
          <w:sz w:val="28"/>
          <w:szCs w:val="28"/>
        </w:rPr>
      </w:pPr>
    </w:p>
    <w:p w14:paraId="22B40A92">
      <w:pPr>
        <w:spacing w:line="560" w:lineRule="exact"/>
        <w:ind w:right="560" w:firstLine="840" w:firstLineChars="3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校工会</w:t>
      </w:r>
    </w:p>
    <w:p w14:paraId="0E32E7C3">
      <w:pPr>
        <w:spacing w:line="560" w:lineRule="exact"/>
        <w:ind w:firstLine="6720" w:firstLineChars="2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本科生院</w:t>
      </w:r>
    </w:p>
    <w:p w14:paraId="155BE62A">
      <w:pPr>
        <w:spacing w:line="560" w:lineRule="exact"/>
        <w:ind w:firstLine="6720" w:firstLineChars="24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研究生院</w:t>
      </w:r>
    </w:p>
    <w:p w14:paraId="4A9B05CE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人事处</w:t>
      </w:r>
    </w:p>
    <w:p w14:paraId="5D4FC598">
      <w:pPr>
        <w:spacing w:line="560" w:lineRule="exact"/>
        <w:ind w:firstLine="6160" w:firstLineChars="2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13F7C"/>
    <w:multiLevelType w:val="singleLevel"/>
    <w:tmpl w:val="61613F7C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AE"/>
    <w:rsid w:val="000151B3"/>
    <w:rsid w:val="000367EA"/>
    <w:rsid w:val="00046DA0"/>
    <w:rsid w:val="00052A98"/>
    <w:rsid w:val="00061D3F"/>
    <w:rsid w:val="00066BEC"/>
    <w:rsid w:val="00073BA3"/>
    <w:rsid w:val="000745C2"/>
    <w:rsid w:val="00080956"/>
    <w:rsid w:val="000D402E"/>
    <w:rsid w:val="0010411C"/>
    <w:rsid w:val="00105832"/>
    <w:rsid w:val="00123500"/>
    <w:rsid w:val="00195FCA"/>
    <w:rsid w:val="001A6213"/>
    <w:rsid w:val="001B1679"/>
    <w:rsid w:val="001B7597"/>
    <w:rsid w:val="001F1C53"/>
    <w:rsid w:val="00204B55"/>
    <w:rsid w:val="00256C44"/>
    <w:rsid w:val="0026337D"/>
    <w:rsid w:val="00263B4B"/>
    <w:rsid w:val="00263E09"/>
    <w:rsid w:val="00276534"/>
    <w:rsid w:val="002B605B"/>
    <w:rsid w:val="00300746"/>
    <w:rsid w:val="00314CE6"/>
    <w:rsid w:val="00332732"/>
    <w:rsid w:val="003D6325"/>
    <w:rsid w:val="00407F13"/>
    <w:rsid w:val="004117B6"/>
    <w:rsid w:val="0042608E"/>
    <w:rsid w:val="00426B9F"/>
    <w:rsid w:val="00433F92"/>
    <w:rsid w:val="00462ADC"/>
    <w:rsid w:val="0047175C"/>
    <w:rsid w:val="00535885"/>
    <w:rsid w:val="0057211F"/>
    <w:rsid w:val="006078C3"/>
    <w:rsid w:val="00612C13"/>
    <w:rsid w:val="00661A39"/>
    <w:rsid w:val="006B7A92"/>
    <w:rsid w:val="006C1079"/>
    <w:rsid w:val="006C2902"/>
    <w:rsid w:val="006D139E"/>
    <w:rsid w:val="006F25B8"/>
    <w:rsid w:val="0070257E"/>
    <w:rsid w:val="00751F5D"/>
    <w:rsid w:val="00781F69"/>
    <w:rsid w:val="0078692A"/>
    <w:rsid w:val="00792BA2"/>
    <w:rsid w:val="007B7E84"/>
    <w:rsid w:val="007C60FC"/>
    <w:rsid w:val="007C6AF4"/>
    <w:rsid w:val="007F21E2"/>
    <w:rsid w:val="0080631E"/>
    <w:rsid w:val="00835F98"/>
    <w:rsid w:val="00873D44"/>
    <w:rsid w:val="008B616C"/>
    <w:rsid w:val="008D199D"/>
    <w:rsid w:val="008D1BF0"/>
    <w:rsid w:val="008F273D"/>
    <w:rsid w:val="009170B8"/>
    <w:rsid w:val="00924241"/>
    <w:rsid w:val="00927697"/>
    <w:rsid w:val="00942CE5"/>
    <w:rsid w:val="00951CD5"/>
    <w:rsid w:val="009A72FD"/>
    <w:rsid w:val="009D0AAE"/>
    <w:rsid w:val="00A35C18"/>
    <w:rsid w:val="00A3735A"/>
    <w:rsid w:val="00A43AC6"/>
    <w:rsid w:val="00A44C50"/>
    <w:rsid w:val="00A6129E"/>
    <w:rsid w:val="00AA0D86"/>
    <w:rsid w:val="00AC3CA5"/>
    <w:rsid w:val="00AF5D7C"/>
    <w:rsid w:val="00B16E37"/>
    <w:rsid w:val="00B6722E"/>
    <w:rsid w:val="00B67A97"/>
    <w:rsid w:val="00BC0D59"/>
    <w:rsid w:val="00BD1EF2"/>
    <w:rsid w:val="00BF7611"/>
    <w:rsid w:val="00C05417"/>
    <w:rsid w:val="00CD4097"/>
    <w:rsid w:val="00D22C44"/>
    <w:rsid w:val="00D537A0"/>
    <w:rsid w:val="00D64C01"/>
    <w:rsid w:val="00D93E52"/>
    <w:rsid w:val="00DD24F8"/>
    <w:rsid w:val="00E264B1"/>
    <w:rsid w:val="00E523DE"/>
    <w:rsid w:val="00E86358"/>
    <w:rsid w:val="00EE1B68"/>
    <w:rsid w:val="00EF2B93"/>
    <w:rsid w:val="00F85596"/>
    <w:rsid w:val="00FC5B48"/>
    <w:rsid w:val="01066A48"/>
    <w:rsid w:val="026B0F97"/>
    <w:rsid w:val="049A7BD3"/>
    <w:rsid w:val="051427D6"/>
    <w:rsid w:val="081163FE"/>
    <w:rsid w:val="09021F6F"/>
    <w:rsid w:val="0BAE7F0B"/>
    <w:rsid w:val="0C193AD3"/>
    <w:rsid w:val="0D4C1C87"/>
    <w:rsid w:val="10BE10ED"/>
    <w:rsid w:val="10DB3A4D"/>
    <w:rsid w:val="11D5049D"/>
    <w:rsid w:val="11DA4164"/>
    <w:rsid w:val="11E817F8"/>
    <w:rsid w:val="1254215C"/>
    <w:rsid w:val="15211C4B"/>
    <w:rsid w:val="17674CC1"/>
    <w:rsid w:val="17834598"/>
    <w:rsid w:val="18D15FE1"/>
    <w:rsid w:val="1BC577D4"/>
    <w:rsid w:val="20343009"/>
    <w:rsid w:val="22753323"/>
    <w:rsid w:val="22B814DB"/>
    <w:rsid w:val="248553CE"/>
    <w:rsid w:val="25DD4AD6"/>
    <w:rsid w:val="26A0576A"/>
    <w:rsid w:val="26B9477B"/>
    <w:rsid w:val="2892039C"/>
    <w:rsid w:val="2E5747BE"/>
    <w:rsid w:val="2F06147A"/>
    <w:rsid w:val="317659AB"/>
    <w:rsid w:val="3291620A"/>
    <w:rsid w:val="35551771"/>
    <w:rsid w:val="36363350"/>
    <w:rsid w:val="37990551"/>
    <w:rsid w:val="39837136"/>
    <w:rsid w:val="3A300698"/>
    <w:rsid w:val="3A86417A"/>
    <w:rsid w:val="3D167A38"/>
    <w:rsid w:val="3D363C36"/>
    <w:rsid w:val="3DC345ED"/>
    <w:rsid w:val="3DED2750"/>
    <w:rsid w:val="403F0D30"/>
    <w:rsid w:val="40E059C3"/>
    <w:rsid w:val="44337D19"/>
    <w:rsid w:val="47692093"/>
    <w:rsid w:val="487618A4"/>
    <w:rsid w:val="4A08695A"/>
    <w:rsid w:val="4DC808DA"/>
    <w:rsid w:val="51477B2C"/>
    <w:rsid w:val="54705B41"/>
    <w:rsid w:val="55A35789"/>
    <w:rsid w:val="56BE7E20"/>
    <w:rsid w:val="5B7E5057"/>
    <w:rsid w:val="5C18061D"/>
    <w:rsid w:val="5DA528C9"/>
    <w:rsid w:val="5E791835"/>
    <w:rsid w:val="60EB0174"/>
    <w:rsid w:val="63D4459B"/>
    <w:rsid w:val="65257F68"/>
    <w:rsid w:val="65817895"/>
    <w:rsid w:val="67FA392E"/>
    <w:rsid w:val="6C091BAB"/>
    <w:rsid w:val="6CEF5251"/>
    <w:rsid w:val="6F375468"/>
    <w:rsid w:val="73DB2866"/>
    <w:rsid w:val="75C13CDD"/>
    <w:rsid w:val="768E20EB"/>
    <w:rsid w:val="78E21FA1"/>
    <w:rsid w:val="79A90D10"/>
    <w:rsid w:val="7B20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32"/>
      <w:szCs w:val="32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2692</Words>
  <Characters>2887</Characters>
  <Lines>19</Lines>
  <Paragraphs>5</Paragraphs>
  <TotalTime>23</TotalTime>
  <ScaleCrop>false</ScaleCrop>
  <LinksUpToDate>false</LinksUpToDate>
  <CharactersWithSpaces>2952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2021-10-06T05:03:00Z</dcterms:created>
  <dc:creator>吕 晓磊</dc:creator>
  <cp:lastModifiedBy>没那么容易</cp:lastModifiedBy>
  <cp:lastPrinted>2023-08-31T08:04:00Z</cp:lastPrinted>
  <dcterms:modified xsi:type="dcterms:W3CDTF">2025-09-18T07:45:31Z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eyJoZGlkIjoiNGJkODgxZGQxY2QyNWZjNTNlMGM0YWQ0ZjM3Y2M0MWEiLCJ1c2VySWQiOiI0NDIwNDk4ODMifQ==</vt:lpwstr>
  </property>
  <property fmtid="{D5CDD505-2E9C-101B-9397-08002B2CF9AE}" pid="4" name="ICV">
    <vt:lpwstr>1269C42C80EF4BC584CA3CB41C1ADF61_12</vt:lpwstr>
  </property>
</Properties>
</file>