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6ECF4" w14:textId="77777777" w:rsidR="00A0757F" w:rsidRDefault="00A0757F" w:rsidP="009D1625">
      <w:pPr>
        <w:ind w:firstLineChars="2200" w:firstLine="4620"/>
      </w:pPr>
      <w:bookmarkStart w:id="0" w:name="_Hlk51405746"/>
      <w:r>
        <w:rPr>
          <w:noProof/>
        </w:rPr>
        <w:drawing>
          <wp:anchor distT="0" distB="0" distL="114300" distR="114300" simplePos="0" relativeHeight="251659776" behindDoc="0" locked="0" layoutInCell="1" allowOverlap="1" wp14:anchorId="49568C65" wp14:editId="08B05FED">
            <wp:simplePos x="0" y="0"/>
            <wp:positionH relativeFrom="column">
              <wp:posOffset>1402553</wp:posOffset>
            </wp:positionH>
            <wp:positionV relativeFrom="paragraph">
              <wp:posOffset>-11430</wp:posOffset>
            </wp:positionV>
            <wp:extent cx="1573712" cy="360000"/>
            <wp:effectExtent l="0" t="0" r="0" b="0"/>
            <wp:wrapNone/>
            <wp:docPr id="1" name="图片 1" descr="https://timgsa.baidu.com/timg?image&amp;quality=80&amp;size=b9999_10000&amp;sec=1600493375950&amp;di=8ac3a7dd7359ed27cbda0ee617aef314&amp;imgtype=0&amp;src=http%3A%2F%2Fwww.vdiscovery.cn%2Fuploadfiles%2F2020%2F02%2F20200219111028518.jpg%3F5zoi5bel5asnlmpwzw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gsa.baidu.com/timg?image&amp;quality=80&amp;size=b9999_10000&amp;sec=1600493375950&amp;di=8ac3a7dd7359ed27cbda0ee617aef314&amp;imgtype=0&amp;src=http%3A%2F%2Fwww.vdiscovery.cn%2Fuploadfiles%2F2020%2F02%2F20200219111028518.jpg%3F5zoi5bel5asnlmpwzw%3D%3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84" t="19443" r="2608" b="40514"/>
                    <a:stretch/>
                  </pic:blipFill>
                  <pic:spPr bwMode="auto">
                    <a:xfrm>
                      <a:off x="0" y="0"/>
                      <a:ext cx="157371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57F">
        <w:rPr>
          <w:rFonts w:ascii="仿宋_GB2312" w:eastAsia="仿宋_GB2312" w:hint="eastAsia"/>
          <w:b/>
          <w:sz w:val="32"/>
        </w:rPr>
        <w:t>（威海）</w:t>
      </w:r>
    </w:p>
    <w:p w14:paraId="4C4D0A15" w14:textId="77777777" w:rsidR="004C5589" w:rsidRPr="00E87C32" w:rsidRDefault="004C5589" w:rsidP="00A0757F">
      <w:pPr>
        <w:pStyle w:val="1"/>
        <w:spacing w:before="0" w:after="0"/>
        <w:jc w:val="center"/>
        <w:rPr>
          <w:rFonts w:ascii="黑体" w:eastAsia="黑体" w:hAnsi="黑体"/>
          <w:b w:val="0"/>
          <w:sz w:val="56"/>
        </w:rPr>
      </w:pPr>
      <w:r w:rsidRPr="00E87C32">
        <w:rPr>
          <w:rFonts w:ascii="黑体" w:eastAsia="黑体" w:hAnsi="黑体" w:hint="eastAsia"/>
          <w:b w:val="0"/>
          <w:sz w:val="56"/>
        </w:rPr>
        <w:t>大型仪器设备测试与管理中心</w:t>
      </w:r>
    </w:p>
    <w:bookmarkEnd w:id="0"/>
    <w:p w14:paraId="42889F5F" w14:textId="77777777" w:rsidR="00517DF4" w:rsidRPr="00E87C32" w:rsidRDefault="00517DF4" w:rsidP="004C5589">
      <w:pPr>
        <w:pStyle w:val="1"/>
        <w:spacing w:before="0"/>
        <w:jc w:val="center"/>
        <w:rPr>
          <w:rFonts w:ascii="仿宋_GB2312" w:eastAsia="仿宋_GB2312"/>
          <w:sz w:val="52"/>
        </w:rPr>
      </w:pPr>
      <w:r w:rsidRPr="00E87C32">
        <w:rPr>
          <w:rFonts w:ascii="仿宋_GB2312" w:eastAsia="仿宋_GB2312" w:hint="eastAsia"/>
          <w:sz w:val="52"/>
        </w:rPr>
        <w:t>暂行</w:t>
      </w:r>
      <w:r w:rsidR="004C5589" w:rsidRPr="00E87C32">
        <w:rPr>
          <w:rFonts w:ascii="仿宋_GB2312" w:eastAsia="仿宋_GB2312" w:hint="eastAsia"/>
          <w:sz w:val="52"/>
        </w:rPr>
        <w:t>管理</w:t>
      </w:r>
      <w:r w:rsidRPr="00E87C32">
        <w:rPr>
          <w:rFonts w:ascii="仿宋_GB2312" w:eastAsia="仿宋_GB2312" w:hint="eastAsia"/>
          <w:sz w:val="52"/>
        </w:rPr>
        <w:t>办法</w:t>
      </w:r>
    </w:p>
    <w:p w14:paraId="0E56CDE4" w14:textId="77777777" w:rsidR="00517DF4" w:rsidRPr="00A0757F" w:rsidRDefault="00517DF4" w:rsidP="00F82848">
      <w:pPr>
        <w:pStyle w:val="2"/>
        <w:jc w:val="center"/>
        <w:rPr>
          <w:sz w:val="40"/>
        </w:rPr>
      </w:pPr>
      <w:r w:rsidRPr="00A0757F">
        <w:rPr>
          <w:rFonts w:hint="eastAsia"/>
          <w:sz w:val="40"/>
        </w:rPr>
        <w:t>第一章</w:t>
      </w:r>
      <w:r w:rsidRPr="00A0757F">
        <w:rPr>
          <w:rFonts w:hint="eastAsia"/>
          <w:sz w:val="40"/>
        </w:rPr>
        <w:t xml:space="preserve"> </w:t>
      </w:r>
      <w:r w:rsidRPr="00A0757F">
        <w:rPr>
          <w:rFonts w:hint="eastAsia"/>
          <w:sz w:val="40"/>
        </w:rPr>
        <w:t>总</w:t>
      </w:r>
      <w:r w:rsidRPr="00A0757F">
        <w:rPr>
          <w:rFonts w:hint="eastAsia"/>
          <w:sz w:val="40"/>
        </w:rPr>
        <w:t xml:space="preserve">  </w:t>
      </w:r>
      <w:r w:rsidRPr="00A0757F">
        <w:rPr>
          <w:rFonts w:hint="eastAsia"/>
          <w:sz w:val="40"/>
        </w:rPr>
        <w:t>则</w:t>
      </w:r>
    </w:p>
    <w:p w14:paraId="33255728" w14:textId="77777777" w:rsidR="00517DF4" w:rsidRPr="00682638" w:rsidRDefault="00517DF4" w:rsidP="00EC1C40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第一条</w:t>
      </w:r>
      <w:r w:rsidR="00A5465D"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为加强学校仪器设备管理，提高使用效益，依据</w:t>
      </w:r>
      <w:r w:rsidR="004C5589" w:rsidRPr="00682638">
        <w:rPr>
          <w:rFonts w:hint="eastAsia"/>
          <w:sz w:val="24"/>
          <w:szCs w:val="24"/>
        </w:rPr>
        <w:t>《</w:t>
      </w:r>
      <w:r w:rsidR="00F07F03" w:rsidRPr="00F07F03">
        <w:rPr>
          <w:rFonts w:hint="eastAsia"/>
          <w:sz w:val="24"/>
          <w:szCs w:val="24"/>
        </w:rPr>
        <w:t>哈尔滨工业大学</w:t>
      </w:r>
      <w:r w:rsidR="00F07F03" w:rsidRPr="00F07F03">
        <w:rPr>
          <w:rFonts w:hint="eastAsia"/>
          <w:sz w:val="24"/>
          <w:szCs w:val="24"/>
        </w:rPr>
        <w:t>(</w:t>
      </w:r>
      <w:r w:rsidR="00F07F03" w:rsidRPr="00F07F03">
        <w:rPr>
          <w:rFonts w:hint="eastAsia"/>
          <w:sz w:val="24"/>
          <w:szCs w:val="24"/>
        </w:rPr>
        <w:t>威海</w:t>
      </w:r>
      <w:r w:rsidR="00F07F03" w:rsidRPr="00F07F03">
        <w:rPr>
          <w:rFonts w:hint="eastAsia"/>
          <w:sz w:val="24"/>
          <w:szCs w:val="24"/>
        </w:rPr>
        <w:t>)</w:t>
      </w:r>
      <w:r w:rsidR="00F07F03">
        <w:rPr>
          <w:rFonts w:hint="eastAsia"/>
          <w:sz w:val="24"/>
          <w:szCs w:val="24"/>
        </w:rPr>
        <w:t>关于</w:t>
      </w:r>
      <w:r w:rsidR="00504CFC" w:rsidRPr="00682638">
        <w:rPr>
          <w:rFonts w:hint="eastAsia"/>
          <w:sz w:val="24"/>
          <w:szCs w:val="24"/>
        </w:rPr>
        <w:t>成立大型仪器设备测试与管理中心的通知</w:t>
      </w:r>
      <w:r w:rsidR="004C5589" w:rsidRPr="00682638">
        <w:rPr>
          <w:rFonts w:hint="eastAsia"/>
          <w:sz w:val="24"/>
          <w:szCs w:val="24"/>
        </w:rPr>
        <w:t>》（校人发</w:t>
      </w:r>
      <w:r w:rsidR="004C5589" w:rsidRPr="00682638">
        <w:rPr>
          <w:rFonts w:hint="eastAsia"/>
          <w:sz w:val="24"/>
          <w:szCs w:val="24"/>
        </w:rPr>
        <w:t>[2020]30</w:t>
      </w:r>
      <w:r w:rsidR="004C5589" w:rsidRPr="00682638">
        <w:rPr>
          <w:rFonts w:hint="eastAsia"/>
          <w:sz w:val="24"/>
          <w:szCs w:val="24"/>
        </w:rPr>
        <w:t>号）、</w:t>
      </w:r>
      <w:r w:rsidRPr="00682638">
        <w:rPr>
          <w:rFonts w:hint="eastAsia"/>
          <w:sz w:val="24"/>
          <w:szCs w:val="24"/>
        </w:rPr>
        <w:t>《</w:t>
      </w:r>
      <w:r w:rsidR="00A5465D" w:rsidRPr="00682638">
        <w:rPr>
          <w:rFonts w:hint="eastAsia"/>
          <w:sz w:val="24"/>
          <w:szCs w:val="24"/>
        </w:rPr>
        <w:t>哈尔滨工业大学仪器设备管理暂行办法》（哈工大实设〔</w:t>
      </w:r>
      <w:r w:rsidR="00A5465D" w:rsidRPr="00682638">
        <w:rPr>
          <w:rFonts w:hint="eastAsia"/>
          <w:sz w:val="24"/>
          <w:szCs w:val="24"/>
        </w:rPr>
        <w:t>2020</w:t>
      </w:r>
      <w:r w:rsidR="00A5465D" w:rsidRPr="00682638">
        <w:rPr>
          <w:rFonts w:hint="eastAsia"/>
          <w:sz w:val="24"/>
          <w:szCs w:val="24"/>
        </w:rPr>
        <w:t>〕</w:t>
      </w:r>
      <w:r w:rsidR="00A5465D" w:rsidRPr="00682638">
        <w:rPr>
          <w:rFonts w:hint="eastAsia"/>
          <w:sz w:val="24"/>
          <w:szCs w:val="24"/>
        </w:rPr>
        <w:t>209</w:t>
      </w:r>
      <w:r w:rsidR="00A5465D" w:rsidRPr="00682638">
        <w:rPr>
          <w:rFonts w:hint="eastAsia"/>
          <w:sz w:val="24"/>
          <w:szCs w:val="24"/>
        </w:rPr>
        <w:t>号</w:t>
      </w:r>
      <w:r w:rsidR="00A5465D" w:rsidRPr="00682638">
        <w:rPr>
          <w:rFonts w:hint="eastAsia"/>
          <w:sz w:val="24"/>
          <w:szCs w:val="24"/>
        </w:rPr>
        <w:t xml:space="preserve"> </w:t>
      </w:r>
      <w:r w:rsidR="00A5465D" w:rsidRPr="00682638">
        <w:rPr>
          <w:rFonts w:hint="eastAsia"/>
          <w:sz w:val="24"/>
          <w:szCs w:val="24"/>
        </w:rPr>
        <w:t>）</w:t>
      </w:r>
      <w:r w:rsidR="004C5589" w:rsidRPr="00682638">
        <w:rPr>
          <w:rFonts w:hint="eastAsia"/>
          <w:sz w:val="24"/>
          <w:szCs w:val="24"/>
        </w:rPr>
        <w:t>《和哈尔滨工业大学科研设施和大型仪器设备开放共享管理暂行办法》（哈工大实设【</w:t>
      </w:r>
      <w:r w:rsidR="004C5589" w:rsidRPr="00682638">
        <w:rPr>
          <w:rFonts w:hint="eastAsia"/>
          <w:sz w:val="24"/>
          <w:szCs w:val="24"/>
        </w:rPr>
        <w:t>2019</w:t>
      </w:r>
      <w:r w:rsidR="004C5589" w:rsidRPr="00682638">
        <w:rPr>
          <w:rFonts w:hint="eastAsia"/>
          <w:sz w:val="24"/>
          <w:szCs w:val="24"/>
        </w:rPr>
        <w:t>】</w:t>
      </w:r>
      <w:r w:rsidR="004C5589" w:rsidRPr="00682638">
        <w:rPr>
          <w:rFonts w:hint="eastAsia"/>
          <w:sz w:val="24"/>
          <w:szCs w:val="24"/>
        </w:rPr>
        <w:t>304</w:t>
      </w:r>
      <w:r w:rsidR="004C5589" w:rsidRPr="00682638">
        <w:rPr>
          <w:rFonts w:hint="eastAsia"/>
          <w:sz w:val="24"/>
          <w:szCs w:val="24"/>
        </w:rPr>
        <w:t>号）</w:t>
      </w:r>
      <w:r w:rsidRPr="00682638">
        <w:rPr>
          <w:rFonts w:hint="eastAsia"/>
          <w:sz w:val="24"/>
          <w:szCs w:val="24"/>
        </w:rPr>
        <w:t>规定，结合学校实际，制定本办法。</w:t>
      </w:r>
    </w:p>
    <w:p w14:paraId="3A8D5D44" w14:textId="77777777" w:rsidR="00517DF4" w:rsidRPr="00A0757F" w:rsidRDefault="00517DF4" w:rsidP="00EC1C40">
      <w:pPr>
        <w:pStyle w:val="2"/>
        <w:jc w:val="center"/>
        <w:rPr>
          <w:sz w:val="40"/>
        </w:rPr>
      </w:pPr>
      <w:r w:rsidRPr="00A0757F">
        <w:rPr>
          <w:rFonts w:hint="eastAsia"/>
          <w:sz w:val="40"/>
        </w:rPr>
        <w:t>第二章</w:t>
      </w:r>
      <w:r w:rsidRPr="00A0757F">
        <w:rPr>
          <w:rFonts w:hint="eastAsia"/>
          <w:sz w:val="40"/>
        </w:rPr>
        <w:t xml:space="preserve"> </w:t>
      </w:r>
      <w:r w:rsidRPr="00A0757F">
        <w:rPr>
          <w:rFonts w:hint="eastAsia"/>
          <w:sz w:val="40"/>
        </w:rPr>
        <w:t>职责</w:t>
      </w:r>
    </w:p>
    <w:p w14:paraId="5C3FDB55" w14:textId="77777777" w:rsidR="00BD6CB0" w:rsidRPr="00682638" w:rsidRDefault="00517DF4" w:rsidP="00BD6CB0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C03EC4" w:rsidRPr="00682638">
        <w:rPr>
          <w:rFonts w:hint="eastAsia"/>
          <w:sz w:val="24"/>
          <w:szCs w:val="24"/>
        </w:rPr>
        <w:t>二</w:t>
      </w:r>
      <w:r w:rsidRPr="00682638">
        <w:rPr>
          <w:rFonts w:hint="eastAsia"/>
          <w:sz w:val="24"/>
          <w:szCs w:val="24"/>
        </w:rPr>
        <w:t>条</w:t>
      </w:r>
      <w:r w:rsidRPr="00682638">
        <w:rPr>
          <w:rFonts w:hint="eastAsia"/>
          <w:sz w:val="24"/>
          <w:szCs w:val="24"/>
        </w:rPr>
        <w:t xml:space="preserve">  </w:t>
      </w:r>
      <w:r w:rsidR="00BD6CB0" w:rsidRPr="00682638">
        <w:rPr>
          <w:rFonts w:hint="eastAsia"/>
          <w:sz w:val="24"/>
          <w:szCs w:val="24"/>
        </w:rPr>
        <w:t>大型仪器设备测试与管理中心</w:t>
      </w:r>
      <w:r w:rsidR="00907EE8" w:rsidRPr="00682638">
        <w:rPr>
          <w:rFonts w:hint="eastAsia"/>
          <w:sz w:val="24"/>
          <w:szCs w:val="24"/>
        </w:rPr>
        <w:t>是</w:t>
      </w:r>
      <w:r w:rsidR="00BD6CB0" w:rsidRPr="00682638">
        <w:rPr>
          <w:rFonts w:hint="eastAsia"/>
          <w:sz w:val="24"/>
          <w:szCs w:val="24"/>
        </w:rPr>
        <w:t>具备向校内外科学研究、品质鉴定、失效分析、案例判断等提供公正、权威测试能力的机构</w:t>
      </w:r>
      <w:r w:rsidR="00636E16" w:rsidRPr="00682638">
        <w:rPr>
          <w:rFonts w:hint="eastAsia"/>
          <w:sz w:val="24"/>
          <w:szCs w:val="24"/>
        </w:rPr>
        <w:t>；</w:t>
      </w:r>
      <w:r w:rsidR="004A3310" w:rsidRPr="00682638">
        <w:rPr>
          <w:rFonts w:hint="eastAsia"/>
          <w:sz w:val="24"/>
          <w:szCs w:val="24"/>
        </w:rPr>
        <w:t>以贡献于学校科学研究、学科建设、人才培养为目标</w:t>
      </w:r>
      <w:r w:rsidR="008C3278" w:rsidRPr="00682638">
        <w:rPr>
          <w:rFonts w:hint="eastAsia"/>
          <w:sz w:val="24"/>
          <w:szCs w:val="24"/>
        </w:rPr>
        <w:t>；</w:t>
      </w:r>
      <w:r w:rsidR="00BD6CB0" w:rsidRPr="00682638">
        <w:rPr>
          <w:rFonts w:hint="eastAsia"/>
          <w:sz w:val="24"/>
          <w:szCs w:val="24"/>
        </w:rPr>
        <w:t>为校内外教学、科研工作提供分析测试服务，</w:t>
      </w:r>
      <w:r w:rsidR="00636E16" w:rsidRPr="00682638">
        <w:rPr>
          <w:rFonts w:hint="eastAsia"/>
          <w:sz w:val="24"/>
          <w:szCs w:val="24"/>
        </w:rPr>
        <w:t>为重点学科建设提供有力支撑</w:t>
      </w:r>
      <w:r w:rsidR="00BD6CB0" w:rsidRPr="00682638">
        <w:rPr>
          <w:rFonts w:hint="eastAsia"/>
          <w:sz w:val="24"/>
          <w:szCs w:val="24"/>
        </w:rPr>
        <w:t>的重要实验基地。</w:t>
      </w:r>
    </w:p>
    <w:p w14:paraId="18CE3FB9" w14:textId="41323CA3" w:rsidR="00C03EC4" w:rsidRPr="00682638" w:rsidRDefault="00517DF4" w:rsidP="00EC1C40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C03EC4" w:rsidRPr="00682638">
        <w:rPr>
          <w:rFonts w:hint="eastAsia"/>
          <w:sz w:val="24"/>
          <w:szCs w:val="24"/>
        </w:rPr>
        <w:t>三</w:t>
      </w:r>
      <w:r w:rsidRPr="00682638">
        <w:rPr>
          <w:rFonts w:hint="eastAsia"/>
          <w:sz w:val="24"/>
          <w:szCs w:val="24"/>
        </w:rPr>
        <w:t>条</w:t>
      </w:r>
      <w:r w:rsidRPr="00682638">
        <w:rPr>
          <w:rFonts w:hint="eastAsia"/>
          <w:sz w:val="24"/>
          <w:szCs w:val="24"/>
        </w:rPr>
        <w:t xml:space="preserve">  </w:t>
      </w:r>
      <w:r w:rsidR="00BD6CB0" w:rsidRPr="00682638">
        <w:rPr>
          <w:rFonts w:hint="eastAsia"/>
          <w:sz w:val="24"/>
          <w:szCs w:val="24"/>
        </w:rPr>
        <w:t>大型仪器设备测试与管理中心负责大型仪器设备的开放共享</w:t>
      </w:r>
      <w:r w:rsidR="00C03EC4" w:rsidRPr="00682638">
        <w:rPr>
          <w:rFonts w:hint="eastAsia"/>
          <w:sz w:val="24"/>
          <w:szCs w:val="24"/>
        </w:rPr>
        <w:t>管理</w:t>
      </w:r>
      <w:r w:rsidR="00BD6CB0" w:rsidRPr="00682638">
        <w:rPr>
          <w:rFonts w:hint="eastAsia"/>
          <w:sz w:val="24"/>
          <w:szCs w:val="24"/>
        </w:rPr>
        <w:t>工作。</w:t>
      </w:r>
      <w:r w:rsidR="00C03EC4" w:rsidRPr="00682638">
        <w:rPr>
          <w:rFonts w:hint="eastAsia"/>
          <w:sz w:val="24"/>
          <w:szCs w:val="24"/>
        </w:rPr>
        <w:t>坚持为教学、科学研究和学科建设提供优质服务，积极促进大型精密仪器的资源共享和跨学科的交叉研究，同时面向社会开放，积极为地方的科技进步和经济建设提供良好的科研条件支撑环境。</w:t>
      </w:r>
      <w:r w:rsidR="00410BD9" w:rsidRPr="00410BD9">
        <w:rPr>
          <w:rFonts w:hint="eastAsia"/>
          <w:sz w:val="24"/>
          <w:szCs w:val="24"/>
        </w:rPr>
        <w:t>每年</w:t>
      </w:r>
      <w:r w:rsidR="00410BD9">
        <w:rPr>
          <w:rFonts w:hint="eastAsia"/>
          <w:sz w:val="24"/>
          <w:szCs w:val="24"/>
        </w:rPr>
        <w:t>向</w:t>
      </w:r>
      <w:r w:rsidR="00410BD9" w:rsidRPr="00410BD9">
        <w:rPr>
          <w:rFonts w:hint="eastAsia"/>
          <w:sz w:val="24"/>
          <w:szCs w:val="24"/>
        </w:rPr>
        <w:t>大型仪器设备测试与管理领导小组</w:t>
      </w:r>
      <w:r w:rsidR="00410BD9">
        <w:rPr>
          <w:rFonts w:hint="eastAsia"/>
          <w:sz w:val="24"/>
          <w:szCs w:val="24"/>
        </w:rPr>
        <w:t>进行工作汇报。</w:t>
      </w:r>
      <w:bookmarkStart w:id="1" w:name="_GoBack"/>
      <w:bookmarkEnd w:id="1"/>
    </w:p>
    <w:p w14:paraId="3B6F48A4" w14:textId="77777777" w:rsidR="00517DF4" w:rsidRPr="00A0757F" w:rsidRDefault="00BD6CB0" w:rsidP="00C03EC4">
      <w:pPr>
        <w:pStyle w:val="2"/>
        <w:jc w:val="center"/>
        <w:rPr>
          <w:szCs w:val="24"/>
        </w:rPr>
      </w:pPr>
      <w:r w:rsidRPr="00A0757F">
        <w:rPr>
          <w:szCs w:val="24"/>
        </w:rPr>
        <w:t xml:space="preserve"> </w:t>
      </w:r>
      <w:r w:rsidR="00C03EC4" w:rsidRPr="00A0757F">
        <w:rPr>
          <w:rFonts w:hint="eastAsia"/>
          <w:sz w:val="40"/>
        </w:rPr>
        <w:t>第三章</w:t>
      </w:r>
      <w:r w:rsidR="00C03EC4" w:rsidRPr="00A0757F">
        <w:rPr>
          <w:rFonts w:hint="eastAsia"/>
          <w:sz w:val="40"/>
        </w:rPr>
        <w:t xml:space="preserve"> </w:t>
      </w:r>
      <w:r w:rsidR="00C03EC4" w:rsidRPr="00A0757F">
        <w:rPr>
          <w:rFonts w:hint="eastAsia"/>
          <w:sz w:val="40"/>
        </w:rPr>
        <w:t>工作准则</w:t>
      </w:r>
    </w:p>
    <w:p w14:paraId="37428A67" w14:textId="77777777" w:rsidR="00C03EC4" w:rsidRPr="00682638" w:rsidRDefault="00C03EC4" w:rsidP="00C03EC4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第四条</w:t>
      </w:r>
      <w:r w:rsidRPr="00682638">
        <w:rPr>
          <w:rFonts w:hint="eastAsia"/>
          <w:sz w:val="24"/>
          <w:szCs w:val="24"/>
        </w:rPr>
        <w:t xml:space="preserve">  </w:t>
      </w:r>
      <w:r w:rsidRPr="00682638">
        <w:rPr>
          <w:rFonts w:hint="eastAsia"/>
          <w:sz w:val="24"/>
          <w:szCs w:val="24"/>
        </w:rPr>
        <w:t>中心内部实行质量管理，制定一套科学、规范的质量保证体系和规章制度，为委托方提供公正、科学、可靠、准确的检测结果。</w:t>
      </w:r>
    </w:p>
    <w:p w14:paraId="0EC46E8F" w14:textId="77777777" w:rsidR="00C03EC4" w:rsidRPr="00682638" w:rsidRDefault="00C03EC4" w:rsidP="00C03EC4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第五条</w:t>
      </w:r>
      <w:r w:rsidRPr="00682638">
        <w:rPr>
          <w:rFonts w:hint="eastAsia"/>
          <w:sz w:val="24"/>
          <w:szCs w:val="24"/>
        </w:rPr>
        <w:t xml:space="preserve">  </w:t>
      </w:r>
      <w:r w:rsidRPr="00682638">
        <w:rPr>
          <w:rFonts w:hint="eastAsia"/>
          <w:sz w:val="24"/>
          <w:szCs w:val="24"/>
        </w:rPr>
        <w:t>中心采用有偿使用、预约服务模式，对委托方实行有偿使用，做到</w:t>
      </w:r>
      <w:r w:rsidRPr="00682638">
        <w:rPr>
          <w:rFonts w:hint="eastAsia"/>
          <w:sz w:val="24"/>
          <w:szCs w:val="24"/>
        </w:rPr>
        <w:lastRenderedPageBreak/>
        <w:t>明码标价、优质服务，承诺分析测试及时、数据准确可靠，对测试结果负责。</w:t>
      </w:r>
    </w:p>
    <w:p w14:paraId="20D20EF6" w14:textId="77777777" w:rsidR="00684B61" w:rsidRPr="00682638" w:rsidRDefault="00C03EC4" w:rsidP="00684B61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第六条</w:t>
      </w:r>
      <w:r w:rsidRPr="00682638">
        <w:rPr>
          <w:rFonts w:hint="eastAsia"/>
          <w:sz w:val="24"/>
          <w:szCs w:val="24"/>
        </w:rPr>
        <w:t xml:space="preserve">  </w:t>
      </w:r>
      <w:r w:rsidRPr="00682638">
        <w:rPr>
          <w:rFonts w:hint="eastAsia"/>
          <w:sz w:val="24"/>
          <w:szCs w:val="24"/>
        </w:rPr>
        <w:t>中心严守秘密，保护委托方所有权，包括专利权、技术秘密、商业秘密等不受侵犯。</w:t>
      </w:r>
    </w:p>
    <w:p w14:paraId="3594B0E2" w14:textId="77777777" w:rsidR="00684B61" w:rsidRPr="00682638" w:rsidRDefault="00684B61" w:rsidP="00684B61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第七条</w:t>
      </w:r>
      <w:r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分析测试费用按照学校有关规定收取。中心有偿服务收费和日常维护支出采取收支两条线，</w:t>
      </w:r>
      <w:r w:rsidR="00504CFC" w:rsidRPr="00682638">
        <w:rPr>
          <w:rFonts w:hint="eastAsia"/>
          <w:sz w:val="24"/>
          <w:szCs w:val="24"/>
        </w:rPr>
        <w:t>遵守相关</w:t>
      </w:r>
      <w:r w:rsidRPr="00682638">
        <w:rPr>
          <w:rFonts w:hint="eastAsia"/>
          <w:sz w:val="24"/>
          <w:szCs w:val="24"/>
        </w:rPr>
        <w:t>财务管理制度，任何部门和个人不得截留和挪用所收费用。</w:t>
      </w:r>
    </w:p>
    <w:p w14:paraId="2452ACD0" w14:textId="77777777" w:rsidR="00C03EC4" w:rsidRPr="00A0757F" w:rsidRDefault="00684B61" w:rsidP="00684B61">
      <w:pPr>
        <w:pStyle w:val="2"/>
        <w:jc w:val="center"/>
        <w:rPr>
          <w:sz w:val="40"/>
        </w:rPr>
      </w:pPr>
      <w:r w:rsidRPr="00A0757F">
        <w:rPr>
          <w:rFonts w:hint="eastAsia"/>
          <w:sz w:val="40"/>
        </w:rPr>
        <w:t>第四章</w:t>
      </w:r>
      <w:r w:rsidRPr="00A0757F">
        <w:rPr>
          <w:rFonts w:hint="eastAsia"/>
          <w:sz w:val="40"/>
        </w:rPr>
        <w:t xml:space="preserve"> </w:t>
      </w:r>
      <w:r w:rsidRPr="00A0757F">
        <w:rPr>
          <w:rFonts w:hint="eastAsia"/>
          <w:sz w:val="40"/>
        </w:rPr>
        <w:t>仪器设备</w:t>
      </w:r>
      <w:r w:rsidR="00B00F78" w:rsidRPr="00A0757F">
        <w:rPr>
          <w:rFonts w:hint="eastAsia"/>
          <w:sz w:val="40"/>
        </w:rPr>
        <w:t>使用</w:t>
      </w:r>
      <w:r w:rsidRPr="00A0757F">
        <w:rPr>
          <w:rFonts w:hint="eastAsia"/>
          <w:sz w:val="40"/>
        </w:rPr>
        <w:t>管理</w:t>
      </w:r>
    </w:p>
    <w:p w14:paraId="12BC71D2" w14:textId="77777777" w:rsidR="00517DF4" w:rsidRPr="00682638" w:rsidRDefault="00517DF4" w:rsidP="00EC1C40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1A3267" w:rsidRPr="00682638">
        <w:rPr>
          <w:rFonts w:hint="eastAsia"/>
          <w:sz w:val="24"/>
          <w:szCs w:val="24"/>
        </w:rPr>
        <w:t>九</w:t>
      </w:r>
      <w:r w:rsidRPr="00682638">
        <w:rPr>
          <w:rFonts w:hint="eastAsia"/>
          <w:sz w:val="24"/>
          <w:szCs w:val="24"/>
        </w:rPr>
        <w:t>条</w:t>
      </w:r>
      <w:r w:rsidRPr="00682638">
        <w:rPr>
          <w:rFonts w:hint="eastAsia"/>
          <w:sz w:val="24"/>
          <w:szCs w:val="24"/>
        </w:rPr>
        <w:t xml:space="preserve">  </w:t>
      </w:r>
      <w:r w:rsidR="001A3267" w:rsidRPr="00682638">
        <w:rPr>
          <w:rFonts w:hint="eastAsia"/>
          <w:sz w:val="24"/>
          <w:szCs w:val="24"/>
        </w:rPr>
        <w:t>中心明确仪器设备分管领导、管理员和</w:t>
      </w:r>
      <w:r w:rsidR="00907EE8" w:rsidRPr="00682638">
        <w:rPr>
          <w:rFonts w:hint="eastAsia"/>
          <w:sz w:val="24"/>
          <w:szCs w:val="24"/>
        </w:rPr>
        <w:t>具体设备</w:t>
      </w:r>
      <w:r w:rsidR="001A3267" w:rsidRPr="00682638">
        <w:rPr>
          <w:rFonts w:hint="eastAsia"/>
          <w:sz w:val="24"/>
          <w:szCs w:val="24"/>
        </w:rPr>
        <w:t>相关责任人。仪器设备管理员负责本单位仪器设备</w:t>
      </w:r>
      <w:r w:rsidR="004A3310" w:rsidRPr="00682638">
        <w:rPr>
          <w:rFonts w:hint="eastAsia"/>
          <w:sz w:val="24"/>
          <w:szCs w:val="24"/>
        </w:rPr>
        <w:t>资产</w:t>
      </w:r>
      <w:r w:rsidR="001A3267" w:rsidRPr="00682638">
        <w:rPr>
          <w:rFonts w:hint="eastAsia"/>
          <w:sz w:val="24"/>
          <w:szCs w:val="24"/>
        </w:rPr>
        <w:t>管理工作，每年</w:t>
      </w:r>
      <w:r w:rsidR="001A3267" w:rsidRPr="00682638">
        <w:rPr>
          <w:rFonts w:hint="eastAsia"/>
          <w:sz w:val="24"/>
          <w:szCs w:val="24"/>
        </w:rPr>
        <w:t>11</w:t>
      </w:r>
      <w:r w:rsidR="001A3267" w:rsidRPr="00682638">
        <w:rPr>
          <w:rFonts w:hint="eastAsia"/>
          <w:sz w:val="24"/>
          <w:szCs w:val="24"/>
        </w:rPr>
        <w:t>～</w:t>
      </w:r>
      <w:r w:rsidR="001A3267" w:rsidRPr="00682638">
        <w:rPr>
          <w:rFonts w:hint="eastAsia"/>
          <w:sz w:val="24"/>
          <w:szCs w:val="24"/>
        </w:rPr>
        <w:t>12</w:t>
      </w:r>
      <w:r w:rsidR="001A3267" w:rsidRPr="00682638">
        <w:rPr>
          <w:rFonts w:hint="eastAsia"/>
          <w:sz w:val="24"/>
          <w:szCs w:val="24"/>
        </w:rPr>
        <w:t>月份核查账物</w:t>
      </w:r>
      <w:r w:rsidR="00907EE8" w:rsidRPr="00682638">
        <w:rPr>
          <w:rFonts w:hint="eastAsia"/>
          <w:sz w:val="24"/>
          <w:szCs w:val="24"/>
        </w:rPr>
        <w:t>，确保</w:t>
      </w:r>
      <w:r w:rsidR="001A3267" w:rsidRPr="00682638">
        <w:rPr>
          <w:rFonts w:hint="eastAsia"/>
          <w:sz w:val="24"/>
          <w:szCs w:val="24"/>
        </w:rPr>
        <w:t>账、物、卡以及数据库相符。</w:t>
      </w:r>
    </w:p>
    <w:p w14:paraId="626738FD" w14:textId="77777777" w:rsidR="00907EE8" w:rsidRPr="00682638" w:rsidRDefault="00B00F78" w:rsidP="00907EE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第十条</w:t>
      </w:r>
      <w:r w:rsidRPr="00682638">
        <w:rPr>
          <w:rFonts w:hint="eastAsia"/>
          <w:sz w:val="24"/>
          <w:szCs w:val="24"/>
        </w:rPr>
        <w:t xml:space="preserve">  </w:t>
      </w:r>
      <w:r w:rsidR="00907EE8" w:rsidRPr="00682638">
        <w:rPr>
          <w:rFonts w:hint="eastAsia"/>
          <w:sz w:val="24"/>
          <w:szCs w:val="24"/>
        </w:rPr>
        <w:t>大型综合系统（单价大于</w:t>
      </w:r>
      <w:r w:rsidR="00907EE8" w:rsidRPr="00682638">
        <w:rPr>
          <w:rFonts w:hint="eastAsia"/>
          <w:sz w:val="24"/>
          <w:szCs w:val="24"/>
        </w:rPr>
        <w:t>100</w:t>
      </w:r>
      <w:r w:rsidR="00907EE8" w:rsidRPr="00682638">
        <w:rPr>
          <w:rFonts w:hint="eastAsia"/>
          <w:sz w:val="24"/>
          <w:szCs w:val="24"/>
        </w:rPr>
        <w:t>万元）和大型贵重设备仪器（单价大于</w:t>
      </w:r>
      <w:r w:rsidR="00907EE8" w:rsidRPr="00682638">
        <w:rPr>
          <w:rFonts w:hint="eastAsia"/>
          <w:sz w:val="24"/>
          <w:szCs w:val="24"/>
        </w:rPr>
        <w:t>10</w:t>
      </w:r>
      <w:r w:rsidR="00907EE8" w:rsidRPr="00682638">
        <w:rPr>
          <w:rFonts w:hint="eastAsia"/>
          <w:sz w:val="24"/>
          <w:szCs w:val="24"/>
        </w:rPr>
        <w:t>万元）的设备负责、使用、维护等落实到人；设备负责人应对管理的设备负有设备维护、功能开发、</w:t>
      </w:r>
      <w:r w:rsidR="004A3310" w:rsidRPr="00682638">
        <w:rPr>
          <w:rFonts w:hint="eastAsia"/>
          <w:sz w:val="24"/>
          <w:szCs w:val="24"/>
        </w:rPr>
        <w:t>故障分析</w:t>
      </w:r>
      <w:r w:rsidR="00907EE8" w:rsidRPr="00682638">
        <w:rPr>
          <w:rFonts w:hint="eastAsia"/>
          <w:sz w:val="24"/>
          <w:szCs w:val="24"/>
        </w:rPr>
        <w:t>与</w:t>
      </w:r>
      <w:r w:rsidR="004A3310" w:rsidRPr="00682638">
        <w:rPr>
          <w:rFonts w:hint="eastAsia"/>
          <w:sz w:val="24"/>
          <w:szCs w:val="24"/>
        </w:rPr>
        <w:t>维修</w:t>
      </w:r>
      <w:r w:rsidR="00907EE8" w:rsidRPr="00682638">
        <w:rPr>
          <w:rFonts w:hint="eastAsia"/>
          <w:sz w:val="24"/>
          <w:szCs w:val="24"/>
        </w:rPr>
        <w:t>等责任。</w:t>
      </w:r>
    </w:p>
    <w:p w14:paraId="2D02287D" w14:textId="77777777" w:rsidR="00907EE8" w:rsidRPr="00682638" w:rsidRDefault="00B00F78" w:rsidP="00907EE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第十一条</w:t>
      </w:r>
      <w:r w:rsidRPr="00682638">
        <w:rPr>
          <w:rFonts w:hint="eastAsia"/>
          <w:sz w:val="24"/>
          <w:szCs w:val="24"/>
        </w:rPr>
        <w:t xml:space="preserve">  </w:t>
      </w:r>
      <w:r w:rsidR="00907EE8" w:rsidRPr="00682638">
        <w:rPr>
          <w:rFonts w:hint="eastAsia"/>
          <w:sz w:val="24"/>
          <w:szCs w:val="24"/>
        </w:rPr>
        <w:t>每台大型综合系统必须配有详细的操作规程，上机时必须严格遵守操作程序，不得违规操作。大型综合系统的使用与操作原则上应由设备负责人完成，确因工作需要其他人必须使用时，须经设备负责人或中心负责人批准并进行备案，任何人不能私自使用非自己负责的设备。</w:t>
      </w:r>
    </w:p>
    <w:p w14:paraId="46D81070" w14:textId="77777777" w:rsidR="00B00F78" w:rsidRPr="00682638" w:rsidRDefault="00B00F78" w:rsidP="00907EE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第十二条</w:t>
      </w:r>
      <w:r w:rsidRPr="00682638">
        <w:rPr>
          <w:rFonts w:hint="eastAsia"/>
          <w:sz w:val="24"/>
          <w:szCs w:val="24"/>
        </w:rPr>
        <w:t xml:space="preserve">  </w:t>
      </w:r>
      <w:r w:rsidRPr="00682638">
        <w:rPr>
          <w:rFonts w:hint="eastAsia"/>
          <w:sz w:val="24"/>
          <w:szCs w:val="24"/>
        </w:rPr>
        <w:t>大型仪器设备必须配有使用和维护记录，每次使用、维修后要认真填写记录。</w:t>
      </w:r>
    </w:p>
    <w:p w14:paraId="69FB6809" w14:textId="77777777" w:rsidR="00907EE8" w:rsidRPr="00682638" w:rsidRDefault="00B00F78" w:rsidP="00907EE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第十三条</w:t>
      </w:r>
      <w:r w:rsidRPr="00682638">
        <w:rPr>
          <w:rFonts w:hint="eastAsia"/>
          <w:sz w:val="24"/>
          <w:szCs w:val="24"/>
        </w:rPr>
        <w:t xml:space="preserve">  </w:t>
      </w:r>
      <w:r w:rsidR="00907EE8" w:rsidRPr="00682638">
        <w:rPr>
          <w:rFonts w:hint="eastAsia"/>
          <w:sz w:val="24"/>
          <w:szCs w:val="24"/>
        </w:rPr>
        <w:t>实验室仪器设备不许私自携带外出，需携带外出试验时必须有设备负责人与中心负责人共同批准，并形成书面使用借据，归还时要检查设备是否完好。</w:t>
      </w:r>
    </w:p>
    <w:p w14:paraId="6CD308D1" w14:textId="77777777" w:rsidR="00907EE8" w:rsidRPr="00682638" w:rsidRDefault="00B00F78" w:rsidP="00907EE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第十四条</w:t>
      </w:r>
      <w:r w:rsidRPr="00682638">
        <w:rPr>
          <w:rFonts w:hint="eastAsia"/>
          <w:sz w:val="24"/>
          <w:szCs w:val="24"/>
        </w:rPr>
        <w:t xml:space="preserve">  </w:t>
      </w:r>
      <w:r w:rsidR="00907EE8" w:rsidRPr="00682638">
        <w:rPr>
          <w:rFonts w:hint="eastAsia"/>
          <w:sz w:val="24"/>
          <w:szCs w:val="24"/>
        </w:rPr>
        <w:t>仪器出现异常现象或故障，应立即停止使用，并及时报告给设备管理人员，及时</w:t>
      </w:r>
      <w:r w:rsidRPr="00682638">
        <w:rPr>
          <w:rFonts w:hint="eastAsia"/>
          <w:sz w:val="24"/>
          <w:szCs w:val="24"/>
        </w:rPr>
        <w:t>进行故障分析与组织维修</w:t>
      </w:r>
      <w:r w:rsidR="00907EE8" w:rsidRPr="00682638">
        <w:rPr>
          <w:rFonts w:hint="eastAsia"/>
          <w:sz w:val="24"/>
          <w:szCs w:val="24"/>
        </w:rPr>
        <w:t>。</w:t>
      </w:r>
    </w:p>
    <w:p w14:paraId="77063B2D" w14:textId="77777777" w:rsidR="00907EE8" w:rsidRPr="00A0757F" w:rsidRDefault="00B00F78" w:rsidP="00B00F78">
      <w:pPr>
        <w:pStyle w:val="2"/>
        <w:jc w:val="center"/>
        <w:rPr>
          <w:sz w:val="40"/>
        </w:rPr>
      </w:pPr>
      <w:r w:rsidRPr="00A0757F">
        <w:rPr>
          <w:rFonts w:hint="eastAsia"/>
          <w:sz w:val="40"/>
        </w:rPr>
        <w:t>第五章</w:t>
      </w:r>
      <w:r w:rsidRPr="00A0757F">
        <w:rPr>
          <w:rFonts w:hint="eastAsia"/>
          <w:sz w:val="40"/>
        </w:rPr>
        <w:t xml:space="preserve"> </w:t>
      </w:r>
      <w:r w:rsidRPr="00A0757F">
        <w:rPr>
          <w:rFonts w:hint="eastAsia"/>
          <w:sz w:val="40"/>
        </w:rPr>
        <w:t>仪器设备的共享</w:t>
      </w:r>
    </w:p>
    <w:p w14:paraId="451913ED" w14:textId="77777777" w:rsidR="00B00F78" w:rsidRPr="00682638" w:rsidRDefault="00B00F78" w:rsidP="00B00F7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1C1EAD" w:rsidRPr="00682638">
        <w:rPr>
          <w:rFonts w:hint="eastAsia"/>
          <w:sz w:val="24"/>
          <w:szCs w:val="24"/>
        </w:rPr>
        <w:t>十五</w:t>
      </w:r>
      <w:r w:rsidRPr="00682638">
        <w:rPr>
          <w:rFonts w:hint="eastAsia"/>
          <w:sz w:val="24"/>
          <w:szCs w:val="24"/>
        </w:rPr>
        <w:t>条</w:t>
      </w:r>
      <w:r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本办法所称仪器设备是指《固定资产分类与代码》（</w:t>
      </w:r>
      <w:r w:rsidRPr="00682638">
        <w:rPr>
          <w:rFonts w:hint="eastAsia"/>
          <w:sz w:val="24"/>
          <w:szCs w:val="24"/>
        </w:rPr>
        <w:t>GB/T 14885-2010</w:t>
      </w:r>
      <w:r w:rsidRPr="00682638">
        <w:rPr>
          <w:rFonts w:hint="eastAsia"/>
          <w:sz w:val="24"/>
          <w:szCs w:val="24"/>
        </w:rPr>
        <w:t>）中的通用设备、专用设备（不包括基建设备、办公设备以及一般运</w:t>
      </w:r>
      <w:r w:rsidRPr="00682638">
        <w:rPr>
          <w:rFonts w:hint="eastAsia"/>
          <w:sz w:val="24"/>
          <w:szCs w:val="24"/>
        </w:rPr>
        <w:lastRenderedPageBreak/>
        <w:t>输设备）。</w:t>
      </w:r>
    </w:p>
    <w:p w14:paraId="6E1E3832" w14:textId="77777777" w:rsidR="00B00F78" w:rsidRPr="00682638" w:rsidRDefault="001C1EAD" w:rsidP="00B00F78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第十六条</w:t>
      </w:r>
      <w:r w:rsidRPr="00682638">
        <w:rPr>
          <w:rFonts w:hint="eastAsia"/>
          <w:sz w:val="24"/>
          <w:szCs w:val="24"/>
        </w:rPr>
        <w:t xml:space="preserve"> </w:t>
      </w:r>
      <w:r w:rsidR="00B00F78" w:rsidRPr="00682638">
        <w:rPr>
          <w:rFonts w:hint="eastAsia"/>
          <w:sz w:val="24"/>
          <w:szCs w:val="24"/>
        </w:rPr>
        <w:t>凡产权属于我校的仪器设备，不论其购置经费性质</w:t>
      </w:r>
      <w:r w:rsidR="00B00F78" w:rsidRPr="00682638">
        <w:rPr>
          <w:sz w:val="24"/>
          <w:szCs w:val="24"/>
        </w:rPr>
        <w:t>(</w:t>
      </w:r>
      <w:r w:rsidR="00B00F78" w:rsidRPr="00682638">
        <w:rPr>
          <w:rFonts w:hint="eastAsia"/>
          <w:sz w:val="24"/>
          <w:szCs w:val="24"/>
        </w:rPr>
        <w:t>学科、教学、科研、行政、专项或自筹资金等</w:t>
      </w:r>
      <w:r w:rsidR="00B00F78" w:rsidRPr="00682638">
        <w:rPr>
          <w:sz w:val="24"/>
          <w:szCs w:val="24"/>
        </w:rPr>
        <w:t>)</w:t>
      </w:r>
      <w:r w:rsidR="00B00F78" w:rsidRPr="00682638">
        <w:rPr>
          <w:rFonts w:hint="eastAsia"/>
          <w:sz w:val="24"/>
          <w:szCs w:val="24"/>
        </w:rPr>
        <w:t>及进入渠道</w:t>
      </w:r>
      <w:r w:rsidR="00B00F78" w:rsidRPr="00682638">
        <w:rPr>
          <w:sz w:val="24"/>
          <w:szCs w:val="24"/>
        </w:rPr>
        <w:t>(</w:t>
      </w:r>
      <w:r w:rsidR="00B00F78" w:rsidRPr="00682638">
        <w:rPr>
          <w:rFonts w:hint="eastAsia"/>
          <w:sz w:val="24"/>
          <w:szCs w:val="24"/>
        </w:rPr>
        <w:t>购置、自制自用、接受捐赠等</w:t>
      </w:r>
      <w:r w:rsidR="00B00F78" w:rsidRPr="00682638">
        <w:rPr>
          <w:sz w:val="24"/>
          <w:szCs w:val="24"/>
        </w:rPr>
        <w:t>)</w:t>
      </w:r>
      <w:r w:rsidR="00B00F78" w:rsidRPr="00682638">
        <w:rPr>
          <w:sz w:val="24"/>
          <w:szCs w:val="24"/>
        </w:rPr>
        <w:t>，</w:t>
      </w:r>
      <w:r w:rsidR="00B00F78" w:rsidRPr="00682638">
        <w:rPr>
          <w:rFonts w:hint="eastAsia"/>
          <w:sz w:val="24"/>
          <w:szCs w:val="24"/>
        </w:rPr>
        <w:t>在保证完成学校教学、科研任务的前提下，均应</w:t>
      </w:r>
      <w:r w:rsidR="00437156" w:rsidRPr="00682638">
        <w:rPr>
          <w:rFonts w:hint="eastAsia"/>
          <w:sz w:val="24"/>
          <w:szCs w:val="24"/>
        </w:rPr>
        <w:t>开放共享。</w:t>
      </w:r>
    </w:p>
    <w:p w14:paraId="185ED2D9" w14:textId="77777777" w:rsidR="00516D1D" w:rsidRPr="00682638" w:rsidRDefault="001C1EAD" w:rsidP="00516D1D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第十七条</w:t>
      </w:r>
      <w:r w:rsidRPr="00682638">
        <w:rPr>
          <w:rFonts w:hint="eastAsia"/>
          <w:sz w:val="24"/>
          <w:szCs w:val="24"/>
        </w:rPr>
        <w:t xml:space="preserve"> </w:t>
      </w:r>
      <w:r w:rsidR="00516D1D" w:rsidRPr="00682638">
        <w:rPr>
          <w:rFonts w:hint="eastAsia"/>
          <w:sz w:val="24"/>
          <w:szCs w:val="24"/>
        </w:rPr>
        <w:t>开放共享的基本要求</w:t>
      </w:r>
      <w:r w:rsidRPr="00682638">
        <w:rPr>
          <w:rFonts w:hint="eastAsia"/>
          <w:sz w:val="24"/>
          <w:szCs w:val="24"/>
        </w:rPr>
        <w:t>：</w:t>
      </w:r>
      <w:r w:rsidR="00516D1D" w:rsidRPr="00682638">
        <w:rPr>
          <w:rFonts w:hint="eastAsia"/>
          <w:sz w:val="24"/>
          <w:szCs w:val="24"/>
        </w:rPr>
        <w:t>通用设备额定机时为</w:t>
      </w:r>
      <w:r w:rsidR="00516D1D" w:rsidRPr="00682638">
        <w:rPr>
          <w:rFonts w:hint="eastAsia"/>
          <w:sz w:val="24"/>
          <w:szCs w:val="24"/>
        </w:rPr>
        <w:t xml:space="preserve">1400 </w:t>
      </w:r>
      <w:r w:rsidR="00516D1D" w:rsidRPr="00682638">
        <w:rPr>
          <w:rFonts w:hint="eastAsia"/>
          <w:sz w:val="24"/>
          <w:szCs w:val="24"/>
        </w:rPr>
        <w:t>小时</w:t>
      </w:r>
      <w:r w:rsidR="00516D1D" w:rsidRPr="00682638">
        <w:rPr>
          <w:rFonts w:hint="eastAsia"/>
          <w:sz w:val="24"/>
          <w:szCs w:val="24"/>
        </w:rPr>
        <w:t>/</w:t>
      </w:r>
      <w:r w:rsidR="00516D1D" w:rsidRPr="00682638">
        <w:rPr>
          <w:rFonts w:hint="eastAsia"/>
          <w:sz w:val="24"/>
          <w:szCs w:val="24"/>
        </w:rPr>
        <w:t>年以上，专用设备额定机时</w:t>
      </w:r>
      <w:r w:rsidR="00516D1D" w:rsidRPr="00682638">
        <w:rPr>
          <w:rFonts w:hint="eastAsia"/>
          <w:sz w:val="24"/>
          <w:szCs w:val="24"/>
        </w:rPr>
        <w:t xml:space="preserve">800 </w:t>
      </w:r>
      <w:r w:rsidR="00516D1D" w:rsidRPr="00682638">
        <w:rPr>
          <w:rFonts w:hint="eastAsia"/>
          <w:sz w:val="24"/>
          <w:szCs w:val="24"/>
        </w:rPr>
        <w:t>小时</w:t>
      </w:r>
      <w:r w:rsidR="00516D1D" w:rsidRPr="00682638">
        <w:rPr>
          <w:rFonts w:hint="eastAsia"/>
          <w:sz w:val="24"/>
          <w:szCs w:val="24"/>
        </w:rPr>
        <w:t>/</w:t>
      </w:r>
      <w:r w:rsidR="00516D1D" w:rsidRPr="00682638">
        <w:rPr>
          <w:rFonts w:hint="eastAsia"/>
          <w:sz w:val="24"/>
          <w:szCs w:val="24"/>
        </w:rPr>
        <w:t>年以上</w:t>
      </w:r>
      <w:r w:rsidR="006C469E" w:rsidRPr="00682638">
        <w:rPr>
          <w:rFonts w:hint="eastAsia"/>
          <w:sz w:val="24"/>
          <w:szCs w:val="24"/>
        </w:rPr>
        <w:t>；</w:t>
      </w:r>
      <w:r w:rsidR="00516D1D" w:rsidRPr="00682638">
        <w:rPr>
          <w:rFonts w:hint="eastAsia"/>
          <w:sz w:val="24"/>
          <w:szCs w:val="24"/>
        </w:rPr>
        <w:t>管理制度健全、收费标准透明、技术档案完整、工作记录真实、人员配备合理、设备正常运行。</w:t>
      </w:r>
    </w:p>
    <w:p w14:paraId="08CB8BE7" w14:textId="77777777" w:rsidR="00516D1D" w:rsidRPr="00682638" w:rsidRDefault="00516D1D" w:rsidP="00516D1D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有效机时是指必要的开机准备时间</w:t>
      </w:r>
      <w:r w:rsidRPr="00682638">
        <w:rPr>
          <w:rFonts w:hint="eastAsia"/>
          <w:sz w:val="24"/>
          <w:szCs w:val="24"/>
        </w:rPr>
        <w:t>+</w:t>
      </w:r>
      <w:r w:rsidRPr="00682638">
        <w:rPr>
          <w:rFonts w:hint="eastAsia"/>
          <w:sz w:val="24"/>
          <w:szCs w:val="24"/>
        </w:rPr>
        <w:t>测试时间</w:t>
      </w:r>
      <w:r w:rsidRPr="00682638">
        <w:rPr>
          <w:rFonts w:hint="eastAsia"/>
          <w:sz w:val="24"/>
          <w:szCs w:val="24"/>
        </w:rPr>
        <w:t>+</w:t>
      </w:r>
      <w:r w:rsidRPr="00682638">
        <w:rPr>
          <w:rFonts w:hint="eastAsia"/>
          <w:sz w:val="24"/>
          <w:szCs w:val="24"/>
        </w:rPr>
        <w:t>必须的后处理时间。</w:t>
      </w:r>
    </w:p>
    <w:p w14:paraId="03C2D1D2" w14:textId="77777777" w:rsidR="00516D1D" w:rsidRPr="00682638" w:rsidRDefault="00516D1D" w:rsidP="00516D1D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1C1EAD" w:rsidRPr="00682638">
        <w:rPr>
          <w:rFonts w:hint="eastAsia"/>
          <w:sz w:val="24"/>
          <w:szCs w:val="24"/>
        </w:rPr>
        <w:t>十八</w:t>
      </w:r>
      <w:r w:rsidRPr="00682638">
        <w:rPr>
          <w:rFonts w:hint="eastAsia"/>
          <w:sz w:val="24"/>
          <w:szCs w:val="24"/>
        </w:rPr>
        <w:t>条</w:t>
      </w:r>
      <w:r w:rsidR="001C1EAD"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科研设施和单台</w:t>
      </w:r>
      <w:r w:rsidRPr="00682638">
        <w:rPr>
          <w:rFonts w:hint="eastAsia"/>
          <w:sz w:val="24"/>
          <w:szCs w:val="24"/>
        </w:rPr>
        <w:t>(</w:t>
      </w:r>
      <w:r w:rsidRPr="00682638">
        <w:rPr>
          <w:rFonts w:hint="eastAsia"/>
          <w:sz w:val="24"/>
          <w:szCs w:val="24"/>
        </w:rPr>
        <w:t>套</w:t>
      </w:r>
      <w:r w:rsidRPr="00682638">
        <w:rPr>
          <w:rFonts w:hint="eastAsia"/>
          <w:sz w:val="24"/>
          <w:szCs w:val="24"/>
        </w:rPr>
        <w:t>)</w:t>
      </w:r>
      <w:r w:rsidRPr="00682638">
        <w:rPr>
          <w:rFonts w:hint="eastAsia"/>
          <w:sz w:val="24"/>
          <w:szCs w:val="24"/>
        </w:rPr>
        <w:t>价值在</w:t>
      </w:r>
      <w:r w:rsidRPr="00682638">
        <w:rPr>
          <w:rFonts w:hint="eastAsia"/>
          <w:sz w:val="24"/>
          <w:szCs w:val="24"/>
        </w:rPr>
        <w:t xml:space="preserve">40 </w:t>
      </w:r>
      <w:r w:rsidRPr="00682638">
        <w:rPr>
          <w:rFonts w:hint="eastAsia"/>
          <w:sz w:val="24"/>
          <w:szCs w:val="24"/>
        </w:rPr>
        <w:t>万元</w:t>
      </w:r>
      <w:r w:rsidRPr="00682638">
        <w:rPr>
          <w:rFonts w:hint="eastAsia"/>
          <w:sz w:val="24"/>
          <w:szCs w:val="24"/>
        </w:rPr>
        <w:t>(</w:t>
      </w:r>
      <w:r w:rsidRPr="00682638">
        <w:rPr>
          <w:rFonts w:hint="eastAsia"/>
          <w:sz w:val="24"/>
          <w:szCs w:val="24"/>
        </w:rPr>
        <w:t>含</w:t>
      </w:r>
      <w:r w:rsidRPr="00682638">
        <w:rPr>
          <w:rFonts w:hint="eastAsia"/>
          <w:sz w:val="24"/>
          <w:szCs w:val="24"/>
        </w:rPr>
        <w:t>)</w:t>
      </w:r>
      <w:r w:rsidRPr="00682638">
        <w:rPr>
          <w:rFonts w:hint="eastAsia"/>
          <w:sz w:val="24"/>
          <w:szCs w:val="24"/>
        </w:rPr>
        <w:t>人民币以上的仪器设备原则上都要纳入</w:t>
      </w:r>
      <w:r w:rsidR="006C469E" w:rsidRPr="00682638">
        <w:rPr>
          <w:rFonts w:hint="eastAsia"/>
          <w:sz w:val="24"/>
          <w:szCs w:val="24"/>
        </w:rPr>
        <w:t>大型仪器设备测试与管理中心的仪器预约系统</w:t>
      </w:r>
      <w:r w:rsidRPr="00682638">
        <w:rPr>
          <w:rFonts w:hint="eastAsia"/>
          <w:sz w:val="24"/>
          <w:szCs w:val="24"/>
        </w:rPr>
        <w:t>进行管理、开放共享。鼓励单台</w:t>
      </w:r>
      <w:r w:rsidRPr="00682638">
        <w:rPr>
          <w:rFonts w:hint="eastAsia"/>
          <w:sz w:val="24"/>
          <w:szCs w:val="24"/>
        </w:rPr>
        <w:t>(</w:t>
      </w:r>
      <w:r w:rsidRPr="00682638">
        <w:rPr>
          <w:rFonts w:hint="eastAsia"/>
          <w:sz w:val="24"/>
          <w:szCs w:val="24"/>
        </w:rPr>
        <w:t>套</w:t>
      </w:r>
      <w:r w:rsidRPr="00682638">
        <w:rPr>
          <w:rFonts w:hint="eastAsia"/>
          <w:sz w:val="24"/>
          <w:szCs w:val="24"/>
        </w:rPr>
        <w:t>)</w:t>
      </w:r>
      <w:r w:rsidRPr="00682638">
        <w:rPr>
          <w:rFonts w:hint="eastAsia"/>
          <w:sz w:val="24"/>
          <w:szCs w:val="24"/>
        </w:rPr>
        <w:t>价值在</w:t>
      </w:r>
      <w:r w:rsidRPr="00682638">
        <w:rPr>
          <w:rFonts w:hint="eastAsia"/>
          <w:sz w:val="24"/>
          <w:szCs w:val="24"/>
        </w:rPr>
        <w:t xml:space="preserve">40 </w:t>
      </w:r>
      <w:r w:rsidRPr="00682638">
        <w:rPr>
          <w:rFonts w:hint="eastAsia"/>
          <w:sz w:val="24"/>
          <w:szCs w:val="24"/>
        </w:rPr>
        <w:t>万元人民币以下的仪器设备和其</w:t>
      </w:r>
      <w:r w:rsidR="004D3D21" w:rsidRPr="00682638">
        <w:rPr>
          <w:rFonts w:hint="eastAsia"/>
          <w:sz w:val="24"/>
          <w:szCs w:val="24"/>
        </w:rPr>
        <w:t>它</w:t>
      </w:r>
      <w:r w:rsidRPr="00682638">
        <w:rPr>
          <w:rFonts w:hint="eastAsia"/>
          <w:sz w:val="24"/>
          <w:szCs w:val="24"/>
        </w:rPr>
        <w:t>类型仪器设备按照本办法开放共享。</w:t>
      </w:r>
    </w:p>
    <w:p w14:paraId="63F821E7" w14:textId="77777777" w:rsidR="00907EE8" w:rsidRPr="00682638" w:rsidRDefault="00516D1D" w:rsidP="00516D1D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涉密或其他特殊需要暂时不能开放共享的，应书面提出申请，由大型仪器设备测试与管理中心会同相关部门审批。</w:t>
      </w:r>
    </w:p>
    <w:p w14:paraId="41399919" w14:textId="77777777" w:rsidR="00CA65B5" w:rsidRPr="00682638" w:rsidRDefault="00CA65B5" w:rsidP="00CA65B5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第十九条</w:t>
      </w:r>
      <w:r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开放共享收费遵循成本补偿和非盈利性原则。结合工作实际，参考同类仪器设备市场服务价格，分别制定校内、校外用户收费标准。收费标准履行相关程序后方可公布执行。</w:t>
      </w:r>
    </w:p>
    <w:p w14:paraId="59B3296D" w14:textId="77777777" w:rsidR="00907EE8" w:rsidRPr="00682638" w:rsidRDefault="00CA65B5" w:rsidP="00CA65B5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第二十条</w:t>
      </w:r>
      <w:r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开放共享技术服务收入纳入学校财务统一管理，接受相关部门审计与监督。</w:t>
      </w:r>
    </w:p>
    <w:p w14:paraId="4949102A" w14:textId="77777777" w:rsidR="00517DF4" w:rsidRPr="00A0757F" w:rsidRDefault="00517DF4" w:rsidP="00EC1C40">
      <w:pPr>
        <w:pStyle w:val="2"/>
        <w:jc w:val="center"/>
        <w:rPr>
          <w:sz w:val="40"/>
        </w:rPr>
      </w:pPr>
      <w:r w:rsidRPr="00A0757F">
        <w:rPr>
          <w:rFonts w:hint="eastAsia"/>
          <w:sz w:val="40"/>
        </w:rPr>
        <w:t>第</w:t>
      </w:r>
      <w:r w:rsidR="00CA65B5" w:rsidRPr="00A0757F">
        <w:rPr>
          <w:rFonts w:hint="eastAsia"/>
          <w:sz w:val="40"/>
        </w:rPr>
        <w:t>六</w:t>
      </w:r>
      <w:r w:rsidRPr="00A0757F">
        <w:rPr>
          <w:rFonts w:hint="eastAsia"/>
          <w:sz w:val="40"/>
        </w:rPr>
        <w:t>章</w:t>
      </w:r>
      <w:r w:rsidRPr="00A0757F">
        <w:rPr>
          <w:rFonts w:hint="eastAsia"/>
          <w:sz w:val="40"/>
        </w:rPr>
        <w:t xml:space="preserve"> </w:t>
      </w:r>
      <w:r w:rsidRPr="00A0757F">
        <w:rPr>
          <w:rFonts w:hint="eastAsia"/>
          <w:sz w:val="40"/>
        </w:rPr>
        <w:t>附</w:t>
      </w:r>
      <w:r w:rsidRPr="00A0757F">
        <w:rPr>
          <w:rFonts w:hint="eastAsia"/>
          <w:sz w:val="40"/>
        </w:rPr>
        <w:t xml:space="preserve">  </w:t>
      </w:r>
      <w:r w:rsidRPr="00A0757F">
        <w:rPr>
          <w:rFonts w:hint="eastAsia"/>
          <w:sz w:val="40"/>
        </w:rPr>
        <w:t>则</w:t>
      </w:r>
    </w:p>
    <w:p w14:paraId="12FE05BC" w14:textId="77777777" w:rsidR="00517DF4" w:rsidRPr="00682638" w:rsidRDefault="00517DF4" w:rsidP="00CA65B5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CA65B5" w:rsidRPr="00682638">
        <w:rPr>
          <w:rFonts w:hint="eastAsia"/>
          <w:sz w:val="24"/>
          <w:szCs w:val="24"/>
        </w:rPr>
        <w:t>二</w:t>
      </w:r>
      <w:r w:rsidRPr="00682638">
        <w:rPr>
          <w:rFonts w:hint="eastAsia"/>
          <w:sz w:val="24"/>
          <w:szCs w:val="24"/>
        </w:rPr>
        <w:t>十</w:t>
      </w:r>
      <w:r w:rsidR="00CA65B5" w:rsidRPr="00682638">
        <w:rPr>
          <w:rFonts w:hint="eastAsia"/>
          <w:sz w:val="24"/>
          <w:szCs w:val="24"/>
        </w:rPr>
        <w:t>一</w:t>
      </w:r>
      <w:r w:rsidRPr="00682638">
        <w:rPr>
          <w:rFonts w:hint="eastAsia"/>
          <w:sz w:val="24"/>
          <w:szCs w:val="24"/>
        </w:rPr>
        <w:t>条</w:t>
      </w:r>
      <w:r w:rsidR="00A5465D" w:rsidRPr="00682638">
        <w:rPr>
          <w:rFonts w:hint="eastAsia"/>
          <w:sz w:val="24"/>
          <w:szCs w:val="24"/>
        </w:rPr>
        <w:t xml:space="preserve"> </w:t>
      </w:r>
      <w:r w:rsidRPr="00682638">
        <w:rPr>
          <w:rFonts w:hint="eastAsia"/>
          <w:sz w:val="24"/>
          <w:szCs w:val="24"/>
        </w:rPr>
        <w:t>本办法由</w:t>
      </w:r>
      <w:r w:rsidR="00CE24CB" w:rsidRPr="00682638">
        <w:rPr>
          <w:rFonts w:hint="eastAsia"/>
          <w:sz w:val="24"/>
          <w:szCs w:val="24"/>
        </w:rPr>
        <w:t>大型仪器设备测试与管理中心</w:t>
      </w:r>
      <w:r w:rsidRPr="00682638">
        <w:rPr>
          <w:rFonts w:hint="eastAsia"/>
          <w:sz w:val="24"/>
          <w:szCs w:val="24"/>
        </w:rPr>
        <w:t>负责解释。</w:t>
      </w:r>
      <w:r w:rsidR="00CA65B5" w:rsidRPr="00682638">
        <w:rPr>
          <w:rFonts w:hint="eastAsia"/>
          <w:sz w:val="24"/>
          <w:szCs w:val="24"/>
        </w:rPr>
        <w:t>本办法未尽事宜，按国家相关规定和《哈尔滨工业大学仪器设备管理暂行办法》（哈工大实设〔</w:t>
      </w:r>
      <w:r w:rsidR="00CA65B5" w:rsidRPr="00682638">
        <w:rPr>
          <w:rFonts w:hint="eastAsia"/>
          <w:sz w:val="24"/>
          <w:szCs w:val="24"/>
        </w:rPr>
        <w:t>2020</w:t>
      </w:r>
      <w:r w:rsidR="00CA65B5" w:rsidRPr="00682638">
        <w:rPr>
          <w:rFonts w:hint="eastAsia"/>
          <w:sz w:val="24"/>
          <w:szCs w:val="24"/>
        </w:rPr>
        <w:t>〕</w:t>
      </w:r>
      <w:r w:rsidR="00CA65B5" w:rsidRPr="00682638">
        <w:rPr>
          <w:rFonts w:hint="eastAsia"/>
          <w:sz w:val="24"/>
          <w:szCs w:val="24"/>
        </w:rPr>
        <w:t>209</w:t>
      </w:r>
      <w:r w:rsidR="00CA65B5" w:rsidRPr="00682638">
        <w:rPr>
          <w:rFonts w:hint="eastAsia"/>
          <w:sz w:val="24"/>
          <w:szCs w:val="24"/>
        </w:rPr>
        <w:t>号</w:t>
      </w:r>
      <w:r w:rsidR="00CA65B5" w:rsidRPr="00682638">
        <w:rPr>
          <w:rFonts w:hint="eastAsia"/>
          <w:sz w:val="24"/>
          <w:szCs w:val="24"/>
        </w:rPr>
        <w:t xml:space="preserve"> </w:t>
      </w:r>
      <w:r w:rsidR="004D3D21" w:rsidRPr="00682638">
        <w:rPr>
          <w:rFonts w:hint="eastAsia"/>
          <w:sz w:val="24"/>
          <w:szCs w:val="24"/>
        </w:rPr>
        <w:t>）、《</w:t>
      </w:r>
      <w:r w:rsidR="00CA65B5" w:rsidRPr="00682638">
        <w:rPr>
          <w:rFonts w:hint="eastAsia"/>
          <w:sz w:val="24"/>
          <w:szCs w:val="24"/>
        </w:rPr>
        <w:t>哈尔滨工业大学科研设施和大型仪器设备开放共享管理暂行办法》（哈工大实设</w:t>
      </w:r>
      <w:r w:rsidR="00713FE2" w:rsidRPr="00682638">
        <w:rPr>
          <w:rFonts w:hint="eastAsia"/>
          <w:sz w:val="24"/>
          <w:szCs w:val="24"/>
        </w:rPr>
        <w:t>[</w:t>
      </w:r>
      <w:r w:rsidR="00CA65B5" w:rsidRPr="00682638">
        <w:rPr>
          <w:rFonts w:hint="eastAsia"/>
          <w:sz w:val="24"/>
          <w:szCs w:val="24"/>
        </w:rPr>
        <w:t>2019</w:t>
      </w:r>
      <w:r w:rsidR="00713FE2" w:rsidRPr="00682638">
        <w:rPr>
          <w:rFonts w:hint="eastAsia"/>
          <w:sz w:val="24"/>
          <w:szCs w:val="24"/>
        </w:rPr>
        <w:t>]</w:t>
      </w:r>
      <w:r w:rsidR="00CA65B5" w:rsidRPr="00682638">
        <w:rPr>
          <w:rFonts w:hint="eastAsia"/>
          <w:sz w:val="24"/>
          <w:szCs w:val="24"/>
        </w:rPr>
        <w:t>304</w:t>
      </w:r>
      <w:r w:rsidR="00CA65B5" w:rsidRPr="00682638">
        <w:rPr>
          <w:rFonts w:hint="eastAsia"/>
          <w:sz w:val="24"/>
          <w:szCs w:val="24"/>
        </w:rPr>
        <w:t>号）执行。</w:t>
      </w:r>
    </w:p>
    <w:p w14:paraId="362EB50B" w14:textId="77777777" w:rsidR="00FE1AA5" w:rsidRPr="00EC1C40" w:rsidRDefault="00517DF4" w:rsidP="00EC1C40">
      <w:pPr>
        <w:spacing w:line="360" w:lineRule="auto"/>
        <w:ind w:firstLineChars="200" w:firstLine="480"/>
        <w:rPr>
          <w:sz w:val="24"/>
          <w:szCs w:val="24"/>
        </w:rPr>
      </w:pPr>
      <w:r w:rsidRPr="00682638">
        <w:rPr>
          <w:rFonts w:hint="eastAsia"/>
          <w:sz w:val="24"/>
          <w:szCs w:val="24"/>
        </w:rPr>
        <w:t>第</w:t>
      </w:r>
      <w:r w:rsidR="00CA65B5" w:rsidRPr="00682638">
        <w:rPr>
          <w:rFonts w:hint="eastAsia"/>
          <w:sz w:val="24"/>
          <w:szCs w:val="24"/>
        </w:rPr>
        <w:t>二</w:t>
      </w:r>
      <w:r w:rsidRPr="00682638">
        <w:rPr>
          <w:rFonts w:hint="eastAsia"/>
          <w:sz w:val="24"/>
          <w:szCs w:val="24"/>
        </w:rPr>
        <w:t>十</w:t>
      </w:r>
      <w:r w:rsidR="00CA65B5" w:rsidRPr="00682638">
        <w:rPr>
          <w:rFonts w:hint="eastAsia"/>
          <w:sz w:val="24"/>
          <w:szCs w:val="24"/>
        </w:rPr>
        <w:t>二</w:t>
      </w:r>
      <w:r w:rsidRPr="00682638">
        <w:rPr>
          <w:rFonts w:hint="eastAsia"/>
          <w:sz w:val="24"/>
          <w:szCs w:val="24"/>
        </w:rPr>
        <w:t>条</w:t>
      </w:r>
      <w:r w:rsidRPr="00682638">
        <w:rPr>
          <w:rFonts w:hint="eastAsia"/>
          <w:sz w:val="24"/>
          <w:szCs w:val="24"/>
        </w:rPr>
        <w:t xml:space="preserve">  </w:t>
      </w:r>
      <w:r w:rsidRPr="00682638">
        <w:rPr>
          <w:rFonts w:hint="eastAsia"/>
          <w:sz w:val="24"/>
          <w:szCs w:val="24"/>
        </w:rPr>
        <w:t>本办法自印发之日起施行，以往学校相关管理办法有与本办法不一致的，以本办法为准。</w:t>
      </w:r>
    </w:p>
    <w:sectPr w:rsidR="00FE1AA5" w:rsidRPr="00EC1C40" w:rsidSect="00FE1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BB80D" w14:textId="77777777" w:rsidR="0036609B" w:rsidRDefault="0036609B" w:rsidP="00D917DF">
      <w:r>
        <w:separator/>
      </w:r>
    </w:p>
  </w:endnote>
  <w:endnote w:type="continuationSeparator" w:id="0">
    <w:p w14:paraId="6747D08B" w14:textId="77777777" w:rsidR="0036609B" w:rsidRDefault="0036609B" w:rsidP="00D9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5F34" w14:textId="77777777" w:rsidR="0036609B" w:rsidRDefault="0036609B" w:rsidP="00D917DF">
      <w:r>
        <w:separator/>
      </w:r>
    </w:p>
  </w:footnote>
  <w:footnote w:type="continuationSeparator" w:id="0">
    <w:p w14:paraId="30BCE193" w14:textId="77777777" w:rsidR="0036609B" w:rsidRDefault="0036609B" w:rsidP="00D9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F4"/>
    <w:rsid w:val="00172450"/>
    <w:rsid w:val="001A3267"/>
    <w:rsid w:val="001C1EAD"/>
    <w:rsid w:val="001F1097"/>
    <w:rsid w:val="0025083B"/>
    <w:rsid w:val="002659D9"/>
    <w:rsid w:val="00266096"/>
    <w:rsid w:val="0036609B"/>
    <w:rsid w:val="00410BD9"/>
    <w:rsid w:val="00437156"/>
    <w:rsid w:val="004A3310"/>
    <w:rsid w:val="004C5589"/>
    <w:rsid w:val="004D3D21"/>
    <w:rsid w:val="00504CFC"/>
    <w:rsid w:val="00516D1D"/>
    <w:rsid w:val="00517DF4"/>
    <w:rsid w:val="00535D75"/>
    <w:rsid w:val="00636E16"/>
    <w:rsid w:val="00682638"/>
    <w:rsid w:val="00684B61"/>
    <w:rsid w:val="006B5B73"/>
    <w:rsid w:val="006C42FF"/>
    <w:rsid w:val="006C469E"/>
    <w:rsid w:val="006E164A"/>
    <w:rsid w:val="00713FE2"/>
    <w:rsid w:val="007D392A"/>
    <w:rsid w:val="00833967"/>
    <w:rsid w:val="008A6D53"/>
    <w:rsid w:val="008C146C"/>
    <w:rsid w:val="008C3278"/>
    <w:rsid w:val="00907EE8"/>
    <w:rsid w:val="00931378"/>
    <w:rsid w:val="009D1625"/>
    <w:rsid w:val="00A0757F"/>
    <w:rsid w:val="00A5465D"/>
    <w:rsid w:val="00AC6A5D"/>
    <w:rsid w:val="00AF2B4F"/>
    <w:rsid w:val="00B00F78"/>
    <w:rsid w:val="00BD6CB0"/>
    <w:rsid w:val="00C03EC4"/>
    <w:rsid w:val="00C44B43"/>
    <w:rsid w:val="00CA65B5"/>
    <w:rsid w:val="00CE24CB"/>
    <w:rsid w:val="00D917DF"/>
    <w:rsid w:val="00DD2724"/>
    <w:rsid w:val="00E87C32"/>
    <w:rsid w:val="00EC1C40"/>
    <w:rsid w:val="00F07F03"/>
    <w:rsid w:val="00F82848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A5DCF"/>
  <w15:docId w15:val="{CD80E65E-1A65-42DF-9646-FA686BB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A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6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5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5465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828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D91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917D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91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917D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26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2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1730</Characters>
  <Application>Microsoft Office Word</Application>
  <DocSecurity>0</DocSecurity>
  <Lines>14</Lines>
  <Paragraphs>4</Paragraphs>
  <ScaleCrop>false</ScaleCrop>
  <Company>微软中国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胡 胜鹏</cp:lastModifiedBy>
  <cp:revision>2</cp:revision>
  <cp:lastPrinted>2020-11-06T02:36:00Z</cp:lastPrinted>
  <dcterms:created xsi:type="dcterms:W3CDTF">2020-11-06T02:36:00Z</dcterms:created>
  <dcterms:modified xsi:type="dcterms:W3CDTF">2020-11-06T02:36:00Z</dcterms:modified>
</cp:coreProperties>
</file>