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87EDD">
      <w:pPr>
        <w:spacing w:before="101" w:line="226" w:lineRule="auto"/>
        <w:ind w:left="15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3</w:t>
      </w:r>
    </w:p>
    <w:p w14:paraId="799306FB">
      <w:pPr>
        <w:spacing w:line="472" w:lineRule="auto"/>
        <w:rPr>
          <w:rFonts w:ascii="Arial"/>
          <w:sz w:val="21"/>
        </w:rPr>
      </w:pPr>
    </w:p>
    <w:p w14:paraId="0894FDB2">
      <w:pPr>
        <w:pStyle w:val="2"/>
        <w:spacing w:before="140" w:line="603" w:lineRule="exact"/>
        <w:ind w:left="3064"/>
        <w:rPr>
          <w:sz w:val="43"/>
          <w:szCs w:val="43"/>
        </w:rPr>
      </w:pPr>
      <w:r>
        <w:rPr>
          <w:b/>
          <w:bCs/>
          <w:spacing w:val="-9"/>
          <w:position w:val="3"/>
          <w:sz w:val="43"/>
          <w:szCs w:val="43"/>
        </w:rPr>
        <w:t>创业计划书模板</w:t>
      </w:r>
    </w:p>
    <w:p w14:paraId="4DA0A080">
      <w:pPr>
        <w:spacing w:line="290" w:lineRule="auto"/>
        <w:rPr>
          <w:rFonts w:ascii="Arial"/>
          <w:sz w:val="21"/>
        </w:rPr>
      </w:pPr>
    </w:p>
    <w:p w14:paraId="137DF5A9">
      <w:pPr>
        <w:spacing w:line="290" w:lineRule="auto"/>
        <w:rPr>
          <w:rFonts w:ascii="Arial"/>
          <w:sz w:val="21"/>
        </w:rPr>
      </w:pPr>
    </w:p>
    <w:p w14:paraId="2AF3E379">
      <w:pPr>
        <w:spacing w:before="91" w:line="216" w:lineRule="auto"/>
        <w:ind w:left="13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一、执行摘要</w:t>
      </w:r>
    </w:p>
    <w:p w14:paraId="748B2149">
      <w:pPr>
        <w:spacing w:line="23" w:lineRule="exact"/>
      </w:pPr>
    </w:p>
    <w:tbl>
      <w:tblPr>
        <w:tblStyle w:val="5"/>
        <w:tblW w:w="933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9"/>
        <w:gridCol w:w="2439"/>
        <w:gridCol w:w="1895"/>
        <w:gridCol w:w="974"/>
        <w:gridCol w:w="574"/>
        <w:gridCol w:w="718"/>
        <w:gridCol w:w="934"/>
      </w:tblGrid>
      <w:tr w14:paraId="354551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799" w:type="dxa"/>
            <w:vAlign w:val="top"/>
          </w:tcPr>
          <w:p w14:paraId="284AE52B">
            <w:pPr>
              <w:spacing w:before="140" w:line="360" w:lineRule="exact"/>
              <w:ind w:left="14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position w:val="2"/>
                <w:sz w:val="24"/>
                <w:szCs w:val="24"/>
              </w:rPr>
              <w:t>公司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/</w:t>
            </w:r>
            <w:r>
              <w:rPr>
                <w:rFonts w:ascii="黑体" w:hAnsi="黑体" w:eastAsia="黑体" w:cs="黑体"/>
                <w:spacing w:val="-2"/>
                <w:position w:val="2"/>
                <w:sz w:val="24"/>
                <w:szCs w:val="24"/>
              </w:rPr>
              <w:t>团队名称</w:t>
            </w:r>
          </w:p>
        </w:tc>
        <w:tc>
          <w:tcPr>
            <w:tcW w:w="7534" w:type="dxa"/>
            <w:gridSpan w:val="6"/>
            <w:vAlign w:val="top"/>
          </w:tcPr>
          <w:p w14:paraId="6341AC8D">
            <w:pPr>
              <w:rPr>
                <w:rFonts w:ascii="Arial"/>
                <w:sz w:val="21"/>
              </w:rPr>
            </w:pPr>
          </w:p>
        </w:tc>
      </w:tr>
      <w:tr w14:paraId="2C177C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99" w:type="dxa"/>
            <w:vAlign w:val="top"/>
          </w:tcPr>
          <w:p w14:paraId="7D8F7A49">
            <w:pPr>
              <w:spacing w:before="114" w:line="218" w:lineRule="auto"/>
              <w:ind w:left="42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注册资金</w:t>
            </w:r>
          </w:p>
        </w:tc>
        <w:tc>
          <w:tcPr>
            <w:tcW w:w="7534" w:type="dxa"/>
            <w:gridSpan w:val="6"/>
            <w:vAlign w:val="top"/>
          </w:tcPr>
          <w:p w14:paraId="588EE6DB">
            <w:pPr>
              <w:rPr>
                <w:rFonts w:ascii="Arial"/>
                <w:sz w:val="21"/>
              </w:rPr>
            </w:pPr>
          </w:p>
        </w:tc>
      </w:tr>
      <w:tr w14:paraId="75FA21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799" w:type="dxa"/>
            <w:vAlign w:val="top"/>
          </w:tcPr>
          <w:p w14:paraId="2B1E6951">
            <w:pPr>
              <w:spacing w:line="294" w:lineRule="auto"/>
              <w:rPr>
                <w:rFonts w:ascii="Arial"/>
                <w:sz w:val="21"/>
              </w:rPr>
            </w:pPr>
          </w:p>
          <w:p w14:paraId="283356C1">
            <w:pPr>
              <w:spacing w:before="78" w:line="217" w:lineRule="auto"/>
              <w:ind w:left="42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公司类型</w:t>
            </w:r>
          </w:p>
        </w:tc>
        <w:tc>
          <w:tcPr>
            <w:tcW w:w="7534" w:type="dxa"/>
            <w:gridSpan w:val="6"/>
            <w:vAlign w:val="top"/>
          </w:tcPr>
          <w:p w14:paraId="15083A26">
            <w:pPr>
              <w:pStyle w:val="6"/>
              <w:spacing w:before="222" w:line="222" w:lineRule="auto"/>
              <w:ind w:left="113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□  </w:t>
            </w:r>
            <w:r>
              <w:rPr>
                <w:spacing w:val="-4"/>
                <w:sz w:val="24"/>
                <w:szCs w:val="24"/>
              </w:rPr>
              <w:t xml:space="preserve">有限责任公司 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</w:rPr>
              <w:t xml:space="preserve">  </w:t>
            </w:r>
            <w:r>
              <w:rPr>
                <w:spacing w:val="-4"/>
                <w:sz w:val="24"/>
                <w:szCs w:val="24"/>
              </w:rPr>
              <w:t>个体工商户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8"/>
                <w:sz w:val="24"/>
                <w:szCs w:val="24"/>
              </w:rPr>
              <w:t xml:space="preserve">  </w:t>
            </w:r>
            <w:r>
              <w:rPr>
                <w:spacing w:val="-4"/>
                <w:sz w:val="24"/>
                <w:szCs w:val="24"/>
              </w:rPr>
              <w:t>个人独资企业</w:t>
            </w:r>
            <w:r>
              <w:rPr>
                <w:spacing w:val="9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</w:rPr>
              <w:t xml:space="preserve">  </w:t>
            </w:r>
            <w:r>
              <w:rPr>
                <w:spacing w:val="-4"/>
                <w:sz w:val="24"/>
                <w:szCs w:val="24"/>
              </w:rPr>
              <w:t>合伙企业</w:t>
            </w:r>
          </w:p>
          <w:p w14:paraId="70362D43">
            <w:pPr>
              <w:pStyle w:val="6"/>
              <w:spacing w:before="11" w:line="220" w:lineRule="auto"/>
              <w:ind w:left="113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</w:rPr>
              <w:t xml:space="preserve">  </w:t>
            </w:r>
            <w:r>
              <w:rPr>
                <w:spacing w:val="-14"/>
                <w:sz w:val="24"/>
                <w:szCs w:val="24"/>
              </w:rPr>
              <w:t>其他</w:t>
            </w:r>
            <w:r>
              <w:rPr>
                <w:sz w:val="24"/>
                <w:szCs w:val="24"/>
                <w:u w:val="single" w:color="auto"/>
              </w:rPr>
              <w:t xml:space="preserve">       </w:t>
            </w:r>
            <w:r>
              <w:rPr>
                <w:spacing w:val="-14"/>
                <w:sz w:val="24"/>
                <w:szCs w:val="24"/>
              </w:rPr>
              <w:t xml:space="preserve"> （打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√选择）</w:t>
            </w:r>
          </w:p>
        </w:tc>
      </w:tr>
      <w:tr w14:paraId="56B132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</w:trPr>
        <w:tc>
          <w:tcPr>
            <w:tcW w:w="1799" w:type="dxa"/>
            <w:vAlign w:val="top"/>
          </w:tcPr>
          <w:p w14:paraId="19C240E9">
            <w:pPr>
              <w:spacing w:line="270" w:lineRule="auto"/>
              <w:rPr>
                <w:rFonts w:ascii="Arial"/>
                <w:sz w:val="21"/>
              </w:rPr>
            </w:pPr>
          </w:p>
          <w:p w14:paraId="0B1CC55B">
            <w:pPr>
              <w:spacing w:line="270" w:lineRule="auto"/>
              <w:rPr>
                <w:rFonts w:ascii="Arial"/>
                <w:sz w:val="21"/>
              </w:rPr>
            </w:pPr>
          </w:p>
          <w:p w14:paraId="382B3A6B">
            <w:pPr>
              <w:spacing w:line="270" w:lineRule="auto"/>
              <w:rPr>
                <w:rFonts w:ascii="Arial"/>
                <w:sz w:val="21"/>
              </w:rPr>
            </w:pPr>
          </w:p>
          <w:p w14:paraId="66792281">
            <w:pPr>
              <w:spacing w:before="78" w:line="358" w:lineRule="exact"/>
              <w:ind w:left="14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position w:val="2"/>
                <w:sz w:val="24"/>
                <w:szCs w:val="24"/>
              </w:rPr>
              <w:t>产品</w:t>
            </w: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/</w:t>
            </w:r>
            <w:r>
              <w:rPr>
                <w:rFonts w:ascii="黑体" w:hAnsi="黑体" w:eastAsia="黑体" w:cs="黑体"/>
                <w:spacing w:val="-2"/>
                <w:position w:val="2"/>
                <w:sz w:val="24"/>
                <w:szCs w:val="24"/>
              </w:rPr>
              <w:t>服务概况</w:t>
            </w:r>
          </w:p>
        </w:tc>
        <w:tc>
          <w:tcPr>
            <w:tcW w:w="7534" w:type="dxa"/>
            <w:gridSpan w:val="6"/>
            <w:vAlign w:val="top"/>
          </w:tcPr>
          <w:p w14:paraId="6E5E7F36">
            <w:pPr>
              <w:spacing w:line="248" w:lineRule="auto"/>
              <w:rPr>
                <w:rFonts w:ascii="Arial"/>
                <w:sz w:val="21"/>
              </w:rPr>
            </w:pPr>
          </w:p>
          <w:p w14:paraId="6C195488">
            <w:pPr>
              <w:pStyle w:val="6"/>
              <w:spacing w:before="78" w:line="231" w:lineRule="auto"/>
              <w:ind w:left="111" w:right="25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描述经营项目的创意来源与可行性，突出产品与服务的新颖性、独特性和可行性，目前所处发展阶段、与国内外同行业其它公司同类技术、产</w:t>
            </w:r>
            <w:r>
              <w:rPr>
                <w:spacing w:val="-9"/>
                <w:sz w:val="24"/>
                <w:szCs w:val="24"/>
              </w:rPr>
              <w:t>品及服务的比较，本公司技术、产品及服务的</w:t>
            </w:r>
            <w:r>
              <w:rPr>
                <w:spacing w:val="-10"/>
                <w:sz w:val="24"/>
                <w:szCs w:val="24"/>
              </w:rPr>
              <w:t>新颖性、先进性和独特性，</w:t>
            </w:r>
            <w:r>
              <w:rPr>
                <w:spacing w:val="-2"/>
                <w:sz w:val="24"/>
                <w:szCs w:val="24"/>
              </w:rPr>
              <w:t>如拥有的专门技术、版权、配方、品牌、销售网络、许可证、专营权、</w:t>
            </w:r>
            <w:r>
              <w:rPr>
                <w:spacing w:val="-4"/>
                <w:sz w:val="24"/>
                <w:szCs w:val="24"/>
              </w:rPr>
              <w:t>特许权经营等行业优势。</w:t>
            </w:r>
          </w:p>
        </w:tc>
      </w:tr>
      <w:tr w14:paraId="5A1A42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799" w:type="dxa"/>
            <w:vAlign w:val="top"/>
          </w:tcPr>
          <w:p w14:paraId="4642AB3D">
            <w:pPr>
              <w:spacing w:before="237" w:line="219" w:lineRule="auto"/>
              <w:ind w:left="42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市场机会</w:t>
            </w:r>
          </w:p>
        </w:tc>
        <w:tc>
          <w:tcPr>
            <w:tcW w:w="7534" w:type="dxa"/>
            <w:gridSpan w:val="6"/>
            <w:vAlign w:val="top"/>
          </w:tcPr>
          <w:p w14:paraId="20E0CFF5">
            <w:pPr>
              <w:pStyle w:val="6"/>
              <w:spacing w:before="85" w:line="232" w:lineRule="auto"/>
              <w:ind w:left="118" w:right="102" w:hanging="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指已经出现或即将出现在市场上，但未得到实现或完全实现的市场需</w:t>
            </w:r>
            <w:r>
              <w:rPr>
                <w:spacing w:val="-14"/>
                <w:sz w:val="24"/>
                <w:szCs w:val="24"/>
              </w:rPr>
              <w:t>求。</w:t>
            </w:r>
          </w:p>
        </w:tc>
      </w:tr>
      <w:tr w14:paraId="671B0A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1799" w:type="dxa"/>
            <w:vAlign w:val="top"/>
          </w:tcPr>
          <w:p w14:paraId="5D87ED48">
            <w:pPr>
              <w:spacing w:line="325" w:lineRule="auto"/>
              <w:rPr>
                <w:rFonts w:ascii="Arial"/>
                <w:sz w:val="21"/>
              </w:rPr>
            </w:pPr>
          </w:p>
          <w:p w14:paraId="78900290">
            <w:pPr>
              <w:spacing w:before="78" w:line="233" w:lineRule="auto"/>
              <w:ind w:left="190" w:right="194" w:firstLine="2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商业模式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（盈利模式）</w:t>
            </w:r>
          </w:p>
        </w:tc>
        <w:tc>
          <w:tcPr>
            <w:tcW w:w="7534" w:type="dxa"/>
            <w:gridSpan w:val="6"/>
            <w:vAlign w:val="top"/>
          </w:tcPr>
          <w:p w14:paraId="5741E69F">
            <w:pPr>
              <w:pStyle w:val="6"/>
              <w:spacing w:before="104" w:line="231" w:lineRule="auto"/>
              <w:ind w:left="113" w:right="102" w:firstLine="12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即盈利的模式，企业从哪里获得收入，获得收入的形式有哪几种？客户</w:t>
            </w:r>
            <w:r>
              <w:rPr>
                <w:spacing w:val="3"/>
                <w:sz w:val="24"/>
                <w:szCs w:val="24"/>
              </w:rPr>
              <w:t>是谁？卖什么产品服务给客户？为客户带来什么价值？竞争壁垒是什</w:t>
            </w:r>
            <w:r>
              <w:rPr>
                <w:spacing w:val="-5"/>
                <w:sz w:val="24"/>
                <w:szCs w:val="24"/>
              </w:rPr>
              <w:t>么？此部分也可以谈谈企业的盈利渠道，即企业从哪里获得收入，获得</w:t>
            </w:r>
            <w:r>
              <w:rPr>
                <w:spacing w:val="-13"/>
                <w:sz w:val="24"/>
                <w:szCs w:val="24"/>
              </w:rPr>
              <w:t>收入的形式有哪几种？</w:t>
            </w:r>
          </w:p>
        </w:tc>
      </w:tr>
      <w:tr w14:paraId="6093E4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799" w:type="dxa"/>
            <w:vAlign w:val="top"/>
          </w:tcPr>
          <w:p w14:paraId="32F87F7C">
            <w:pPr>
              <w:spacing w:before="123" w:line="218" w:lineRule="auto"/>
              <w:ind w:left="18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投资额（元）</w:t>
            </w:r>
          </w:p>
        </w:tc>
        <w:tc>
          <w:tcPr>
            <w:tcW w:w="2439" w:type="dxa"/>
            <w:vAlign w:val="top"/>
          </w:tcPr>
          <w:p w14:paraId="39D6BCD4">
            <w:pPr>
              <w:rPr>
                <w:rFonts w:ascii="Arial"/>
                <w:sz w:val="21"/>
              </w:rPr>
            </w:pPr>
          </w:p>
        </w:tc>
        <w:tc>
          <w:tcPr>
            <w:tcW w:w="3443" w:type="dxa"/>
            <w:gridSpan w:val="3"/>
            <w:vAlign w:val="top"/>
          </w:tcPr>
          <w:p w14:paraId="167C54C7">
            <w:pPr>
              <w:pStyle w:val="6"/>
              <w:spacing w:before="123" w:line="222" w:lineRule="auto"/>
              <w:ind w:left="1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投资收益率（第一年）</w:t>
            </w:r>
          </w:p>
        </w:tc>
        <w:tc>
          <w:tcPr>
            <w:tcW w:w="1652" w:type="dxa"/>
            <w:gridSpan w:val="2"/>
            <w:vAlign w:val="top"/>
          </w:tcPr>
          <w:p w14:paraId="0FC69C87">
            <w:pPr>
              <w:spacing w:before="87" w:line="315" w:lineRule="exact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%</w:t>
            </w:r>
          </w:p>
        </w:tc>
      </w:tr>
      <w:tr w14:paraId="20F6AF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 w14:paraId="6CC1AFAF">
            <w:pPr>
              <w:spacing w:before="266" w:line="217" w:lineRule="auto"/>
              <w:ind w:left="1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7"/>
                <w:sz w:val="24"/>
                <w:szCs w:val="24"/>
              </w:rPr>
              <w:t>预期净利润（税</w:t>
            </w:r>
          </w:p>
          <w:p w14:paraId="2C657421">
            <w:pPr>
              <w:spacing w:before="17" w:line="217" w:lineRule="auto"/>
              <w:ind w:left="42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后利润）</w:t>
            </w:r>
          </w:p>
        </w:tc>
        <w:tc>
          <w:tcPr>
            <w:tcW w:w="2439" w:type="dxa"/>
            <w:vMerge w:val="restart"/>
            <w:tcBorders>
              <w:bottom w:val="nil"/>
            </w:tcBorders>
            <w:vAlign w:val="top"/>
          </w:tcPr>
          <w:p w14:paraId="5105068B">
            <w:pPr>
              <w:spacing w:line="336" w:lineRule="auto"/>
              <w:rPr>
                <w:rFonts w:ascii="Arial"/>
                <w:sz w:val="21"/>
              </w:rPr>
            </w:pPr>
          </w:p>
          <w:p w14:paraId="725D7109">
            <w:pPr>
              <w:pStyle w:val="6"/>
              <w:spacing w:before="78" w:line="222" w:lineRule="auto"/>
              <w:ind w:left="122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第一年</w:t>
            </w:r>
          </w:p>
        </w:tc>
        <w:tc>
          <w:tcPr>
            <w:tcW w:w="2869" w:type="dxa"/>
            <w:gridSpan w:val="2"/>
            <w:vAlign w:val="top"/>
          </w:tcPr>
          <w:p w14:paraId="69077E70">
            <w:pPr>
              <w:pStyle w:val="6"/>
              <w:spacing w:before="119" w:line="222" w:lineRule="auto"/>
              <w:ind w:left="12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第二年</w:t>
            </w:r>
          </w:p>
        </w:tc>
        <w:tc>
          <w:tcPr>
            <w:tcW w:w="2226" w:type="dxa"/>
            <w:gridSpan w:val="3"/>
            <w:vAlign w:val="top"/>
          </w:tcPr>
          <w:p w14:paraId="37C7AFEC">
            <w:pPr>
              <w:pStyle w:val="6"/>
              <w:spacing w:before="119" w:line="222" w:lineRule="auto"/>
              <w:ind w:left="13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第三年</w:t>
            </w:r>
          </w:p>
        </w:tc>
      </w:tr>
      <w:tr w14:paraId="29D362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 w14:paraId="085A9178">
            <w:pPr>
              <w:rPr>
                <w:rFonts w:ascii="Arial"/>
                <w:sz w:val="21"/>
              </w:rPr>
            </w:pPr>
          </w:p>
        </w:tc>
        <w:tc>
          <w:tcPr>
            <w:tcW w:w="2439" w:type="dxa"/>
            <w:vMerge w:val="continue"/>
            <w:tcBorders>
              <w:top w:val="nil"/>
            </w:tcBorders>
            <w:vAlign w:val="top"/>
          </w:tcPr>
          <w:p w14:paraId="646BCC40">
            <w:pPr>
              <w:rPr>
                <w:rFonts w:ascii="Arial"/>
                <w:sz w:val="21"/>
              </w:rPr>
            </w:pPr>
          </w:p>
        </w:tc>
        <w:tc>
          <w:tcPr>
            <w:tcW w:w="1895" w:type="dxa"/>
            <w:vAlign w:val="top"/>
          </w:tcPr>
          <w:p w14:paraId="4FB4F564">
            <w:pPr>
              <w:pStyle w:val="6"/>
              <w:spacing w:before="178" w:line="222" w:lineRule="auto"/>
              <w:ind w:left="11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年增长率</w:t>
            </w:r>
          </w:p>
        </w:tc>
        <w:tc>
          <w:tcPr>
            <w:tcW w:w="974" w:type="dxa"/>
            <w:vAlign w:val="top"/>
          </w:tcPr>
          <w:p w14:paraId="38AF5C19">
            <w:pPr>
              <w:spacing w:before="142" w:line="315" w:lineRule="exact"/>
              <w:ind w:left="1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%</w:t>
            </w:r>
          </w:p>
        </w:tc>
        <w:tc>
          <w:tcPr>
            <w:tcW w:w="1292" w:type="dxa"/>
            <w:gridSpan w:val="2"/>
            <w:vAlign w:val="top"/>
          </w:tcPr>
          <w:p w14:paraId="147528EE">
            <w:pPr>
              <w:pStyle w:val="6"/>
              <w:spacing w:before="178" w:line="222" w:lineRule="auto"/>
              <w:ind w:left="12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年增长率</w:t>
            </w:r>
          </w:p>
        </w:tc>
        <w:tc>
          <w:tcPr>
            <w:tcW w:w="934" w:type="dxa"/>
            <w:vAlign w:val="top"/>
          </w:tcPr>
          <w:p w14:paraId="5766DB42">
            <w:pPr>
              <w:spacing w:before="142" w:line="315" w:lineRule="exact"/>
              <w:ind w:left="1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4"/>
                <w:szCs w:val="24"/>
              </w:rPr>
              <w:t>%</w:t>
            </w:r>
          </w:p>
        </w:tc>
      </w:tr>
      <w:tr w14:paraId="7966AC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799" w:type="dxa"/>
            <w:vMerge w:val="restart"/>
            <w:tcBorders>
              <w:bottom w:val="nil"/>
            </w:tcBorders>
            <w:vAlign w:val="top"/>
          </w:tcPr>
          <w:p w14:paraId="7720F600">
            <w:pPr>
              <w:spacing w:line="294" w:lineRule="auto"/>
              <w:rPr>
                <w:rFonts w:ascii="Arial"/>
                <w:sz w:val="21"/>
              </w:rPr>
            </w:pPr>
          </w:p>
          <w:p w14:paraId="5BCE55A3">
            <w:pPr>
              <w:spacing w:line="295" w:lineRule="auto"/>
              <w:rPr>
                <w:rFonts w:ascii="Arial"/>
                <w:sz w:val="21"/>
              </w:rPr>
            </w:pPr>
          </w:p>
          <w:p w14:paraId="5B07C905">
            <w:pPr>
              <w:spacing w:before="78" w:line="218" w:lineRule="auto"/>
              <w:ind w:left="54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</w:t>
            </w:r>
            <w:r>
              <w:rPr>
                <w:rFonts w:ascii="黑体" w:hAnsi="黑体" w:eastAsia="黑体" w:cs="黑体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注</w:t>
            </w:r>
          </w:p>
        </w:tc>
        <w:tc>
          <w:tcPr>
            <w:tcW w:w="7534" w:type="dxa"/>
            <w:gridSpan w:val="6"/>
            <w:vAlign w:val="top"/>
          </w:tcPr>
          <w:p w14:paraId="6D10ADE0">
            <w:pPr>
              <w:pStyle w:val="6"/>
              <w:spacing w:before="85" w:line="358" w:lineRule="exact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pacing w:val="-3"/>
                <w:position w:val="2"/>
                <w:sz w:val="24"/>
                <w:szCs w:val="24"/>
              </w:rPr>
              <w:t>投资收益率＝净利润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÷</w:t>
            </w:r>
            <w:r>
              <w:rPr>
                <w:rFonts w:ascii="Times New Roman" w:hAnsi="Times New Roman" w:eastAsia="Times New Roman" w:cs="Times New Roman"/>
                <w:spacing w:val="-20"/>
                <w:position w:val="2"/>
                <w:sz w:val="24"/>
                <w:szCs w:val="24"/>
              </w:rPr>
              <w:t xml:space="preserve"> </w:t>
            </w:r>
            <w:r>
              <w:rPr>
                <w:spacing w:val="-3"/>
                <w:position w:val="2"/>
                <w:sz w:val="24"/>
                <w:szCs w:val="24"/>
              </w:rPr>
              <w:t>总投资额</w:t>
            </w: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×100%</w:t>
            </w:r>
          </w:p>
        </w:tc>
      </w:tr>
      <w:tr w14:paraId="6F1387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99" w:type="dxa"/>
            <w:vMerge w:val="continue"/>
            <w:tcBorders>
              <w:top w:val="nil"/>
              <w:bottom w:val="nil"/>
            </w:tcBorders>
            <w:vAlign w:val="top"/>
          </w:tcPr>
          <w:p w14:paraId="26307814">
            <w:pPr>
              <w:rPr>
                <w:rFonts w:ascii="Arial"/>
                <w:sz w:val="21"/>
              </w:rPr>
            </w:pPr>
          </w:p>
        </w:tc>
        <w:tc>
          <w:tcPr>
            <w:tcW w:w="7534" w:type="dxa"/>
            <w:gridSpan w:val="6"/>
            <w:vAlign w:val="top"/>
          </w:tcPr>
          <w:p w14:paraId="5DF0F3BE">
            <w:pPr>
              <w:pStyle w:val="6"/>
              <w:spacing w:before="132" w:line="222" w:lineRule="auto"/>
              <w:ind w:left="11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预期净利润－第一年：见经营第一年利润表</w:t>
            </w:r>
          </w:p>
        </w:tc>
      </w:tr>
      <w:tr w14:paraId="4EA20D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799" w:type="dxa"/>
            <w:vMerge w:val="continue"/>
            <w:tcBorders>
              <w:top w:val="nil"/>
            </w:tcBorders>
            <w:vAlign w:val="top"/>
          </w:tcPr>
          <w:p w14:paraId="5783DA19">
            <w:pPr>
              <w:rPr>
                <w:rFonts w:ascii="Arial"/>
                <w:sz w:val="21"/>
              </w:rPr>
            </w:pPr>
          </w:p>
        </w:tc>
        <w:tc>
          <w:tcPr>
            <w:tcW w:w="7534" w:type="dxa"/>
            <w:gridSpan w:val="6"/>
            <w:vAlign w:val="top"/>
          </w:tcPr>
          <w:p w14:paraId="54A283CC">
            <w:pPr>
              <w:pStyle w:val="6"/>
              <w:spacing w:before="185" w:line="222" w:lineRule="auto"/>
              <w:ind w:left="11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此表中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“</w:t>
            </w:r>
            <w:r>
              <w:rPr>
                <w:spacing w:val="-1"/>
                <w:sz w:val="24"/>
                <w:szCs w:val="24"/>
              </w:rPr>
              <w:t>投资额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”</w:t>
            </w:r>
            <w:r>
              <w:rPr>
                <w:spacing w:val="-1"/>
                <w:sz w:val="24"/>
                <w:szCs w:val="24"/>
              </w:rPr>
              <w:t>项的金额等于资金需求合计</w:t>
            </w:r>
          </w:p>
        </w:tc>
      </w:tr>
    </w:tbl>
    <w:p w14:paraId="76317070">
      <w:pPr>
        <w:rPr>
          <w:rFonts w:ascii="Arial"/>
          <w:sz w:val="21"/>
        </w:rPr>
      </w:pPr>
    </w:p>
    <w:p w14:paraId="5DDF94BE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144" w:bottom="1519" w:left="1413" w:header="0" w:footer="1109" w:gutter="0"/>
          <w:cols w:space="720" w:num="1"/>
        </w:sectPr>
      </w:pPr>
    </w:p>
    <w:p w14:paraId="7B113EF5">
      <w:pPr>
        <w:spacing w:line="260" w:lineRule="auto"/>
        <w:rPr>
          <w:rFonts w:ascii="Arial"/>
          <w:sz w:val="21"/>
        </w:rPr>
      </w:pPr>
    </w:p>
    <w:p w14:paraId="4CF9A8FF">
      <w:pPr>
        <w:spacing w:line="260" w:lineRule="auto"/>
        <w:rPr>
          <w:rFonts w:ascii="Arial"/>
          <w:sz w:val="21"/>
        </w:rPr>
      </w:pPr>
    </w:p>
    <w:p w14:paraId="2F71AE79">
      <w:pPr>
        <w:spacing w:line="260" w:lineRule="auto"/>
        <w:rPr>
          <w:rFonts w:ascii="Arial"/>
          <w:sz w:val="21"/>
        </w:rPr>
      </w:pPr>
    </w:p>
    <w:p w14:paraId="44AB906F">
      <w:pPr>
        <w:spacing w:before="91" w:line="219" w:lineRule="auto"/>
        <w:ind w:left="23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二、市场分析</w:t>
      </w:r>
    </w:p>
    <w:p w14:paraId="5E624E36">
      <w:pPr>
        <w:spacing w:line="18" w:lineRule="exact"/>
      </w:pPr>
    </w:p>
    <w:tbl>
      <w:tblPr>
        <w:tblStyle w:val="5"/>
        <w:tblW w:w="9250" w:type="dxa"/>
        <w:tblInd w:w="1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7"/>
        <w:gridCol w:w="7623"/>
      </w:tblGrid>
      <w:tr w14:paraId="44851D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627" w:type="dxa"/>
            <w:vAlign w:val="top"/>
          </w:tcPr>
          <w:p w14:paraId="3F7BB51E">
            <w:pPr>
              <w:spacing w:line="408" w:lineRule="auto"/>
              <w:rPr>
                <w:rFonts w:ascii="Arial"/>
                <w:sz w:val="21"/>
              </w:rPr>
            </w:pPr>
          </w:p>
          <w:p w14:paraId="4250684E">
            <w:pPr>
              <w:spacing w:before="78" w:line="219" w:lineRule="auto"/>
              <w:ind w:left="3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市场定位</w:t>
            </w:r>
          </w:p>
        </w:tc>
        <w:tc>
          <w:tcPr>
            <w:tcW w:w="7623" w:type="dxa"/>
            <w:vAlign w:val="top"/>
          </w:tcPr>
          <w:p w14:paraId="314EFA07">
            <w:pPr>
              <w:pStyle w:val="6"/>
              <w:spacing w:before="1" w:line="231" w:lineRule="auto"/>
              <w:ind w:left="110" w:right="212" w:firstLine="1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1.</w:t>
            </w:r>
            <w:r>
              <w:rPr>
                <w:spacing w:val="-1"/>
                <w:sz w:val="24"/>
                <w:szCs w:val="24"/>
              </w:rPr>
              <w:t>产品定位：侧重于产品实体定位质量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spacing w:val="-1"/>
                <w:sz w:val="24"/>
                <w:szCs w:val="24"/>
              </w:rPr>
              <w:t>成本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spacing w:val="-1"/>
                <w:sz w:val="24"/>
                <w:szCs w:val="24"/>
              </w:rPr>
              <w:t>特征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spacing w:val="-1"/>
                <w:sz w:val="24"/>
                <w:szCs w:val="24"/>
              </w:rPr>
              <w:t>性能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spacing w:val="-1"/>
                <w:sz w:val="24"/>
                <w:szCs w:val="24"/>
              </w:rPr>
              <w:t>可靠性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spacing w:val="-1"/>
                <w:sz w:val="24"/>
                <w:szCs w:val="24"/>
              </w:rPr>
              <w:t>实用性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spacing w:val="-4"/>
                <w:sz w:val="24"/>
                <w:szCs w:val="24"/>
              </w:rPr>
              <w:t>款式</w:t>
            </w:r>
          </w:p>
          <w:p w14:paraId="01128964">
            <w:pPr>
              <w:pStyle w:val="6"/>
              <w:spacing w:line="236" w:lineRule="auto"/>
              <w:ind w:left="10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2.</w:t>
            </w:r>
            <w:r>
              <w:rPr>
                <w:spacing w:val="-1"/>
                <w:sz w:val="24"/>
                <w:szCs w:val="24"/>
              </w:rPr>
              <w:t>竞争定位：确定企业相对于竞争者的市场位置</w:t>
            </w:r>
          </w:p>
          <w:p w14:paraId="41C57F33">
            <w:pPr>
              <w:pStyle w:val="6"/>
              <w:spacing w:line="222" w:lineRule="auto"/>
              <w:ind w:left="105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3.</w:t>
            </w:r>
            <w:r>
              <w:rPr>
                <w:spacing w:val="-7"/>
                <w:sz w:val="24"/>
                <w:szCs w:val="24"/>
              </w:rPr>
              <w:t>消费者定位：确定企业的目标顾客群 ，指你究竟想要把产品卖给谁？</w:t>
            </w:r>
          </w:p>
        </w:tc>
      </w:tr>
      <w:tr w14:paraId="02D650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627" w:type="dxa"/>
            <w:vAlign w:val="top"/>
          </w:tcPr>
          <w:p w14:paraId="69B702EF">
            <w:pPr>
              <w:spacing w:before="272" w:line="219" w:lineRule="auto"/>
              <w:ind w:left="3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6"/>
                <w:sz w:val="24"/>
                <w:szCs w:val="24"/>
              </w:rPr>
              <w:t>目标客户</w:t>
            </w:r>
          </w:p>
        </w:tc>
        <w:tc>
          <w:tcPr>
            <w:tcW w:w="7623" w:type="dxa"/>
            <w:vAlign w:val="top"/>
          </w:tcPr>
          <w:p w14:paraId="1DFB0266">
            <w:pPr>
              <w:pStyle w:val="6"/>
              <w:spacing w:before="270" w:line="222" w:lineRule="auto"/>
              <w:ind w:left="1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可以按照客户年龄、地域、收入、偏好、消费习惯</w:t>
            </w:r>
            <w:r>
              <w:rPr>
                <w:spacing w:val="-3"/>
                <w:sz w:val="24"/>
                <w:szCs w:val="24"/>
              </w:rPr>
              <w:t>等分类。</w:t>
            </w:r>
          </w:p>
        </w:tc>
      </w:tr>
      <w:tr w14:paraId="38640C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1627" w:type="dxa"/>
            <w:vAlign w:val="top"/>
          </w:tcPr>
          <w:p w14:paraId="5E86C4C9">
            <w:pPr>
              <w:spacing w:before="161" w:line="232" w:lineRule="auto"/>
              <w:ind w:left="366" w:right="324" w:hanging="2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市场预测</w:t>
            </w:r>
            <w:r>
              <w:rPr>
                <w:rFonts w:ascii="宋体" w:hAnsi="宋体" w:eastAsia="宋体" w:cs="宋体"/>
                <w:b/>
                <w:bCs/>
                <w:spacing w:val="24"/>
                <w:sz w:val="24"/>
                <w:szCs w:val="24"/>
              </w:rPr>
              <w:t>（市场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24"/>
                <w:szCs w:val="24"/>
              </w:rPr>
              <w:t>占有率）</w:t>
            </w:r>
          </w:p>
        </w:tc>
        <w:tc>
          <w:tcPr>
            <w:tcW w:w="7623" w:type="dxa"/>
            <w:vAlign w:val="top"/>
          </w:tcPr>
          <w:p w14:paraId="0C10B856">
            <w:pPr>
              <w:pStyle w:val="6"/>
              <w:spacing w:before="307" w:line="232" w:lineRule="auto"/>
              <w:ind w:left="111" w:right="3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在已有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市场机会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的基础上着重分析市场容量</w:t>
            </w:r>
            <w:r>
              <w:rPr>
                <w:spacing w:val="-3"/>
                <w:sz w:val="24"/>
                <w:szCs w:val="24"/>
              </w:rPr>
              <w:t>等市场需求情况及其变化趋势；企业提供的产品或服务所占的市场份额。</w:t>
            </w:r>
          </w:p>
        </w:tc>
      </w:tr>
    </w:tbl>
    <w:p w14:paraId="52895A3C">
      <w:pPr>
        <w:spacing w:before="208" w:line="219" w:lineRule="auto"/>
        <w:ind w:left="23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三、营销策略</w:t>
      </w:r>
    </w:p>
    <w:p w14:paraId="6084BC4F">
      <w:pPr>
        <w:spacing w:line="20" w:lineRule="exact"/>
      </w:pPr>
    </w:p>
    <w:tbl>
      <w:tblPr>
        <w:tblStyle w:val="5"/>
        <w:tblW w:w="926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7841"/>
      </w:tblGrid>
      <w:tr w14:paraId="24FAF3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5" w:hRule="atLeast"/>
        </w:trPr>
        <w:tc>
          <w:tcPr>
            <w:tcW w:w="1423" w:type="dxa"/>
            <w:vAlign w:val="top"/>
          </w:tcPr>
          <w:p w14:paraId="35435F2C">
            <w:pPr>
              <w:spacing w:line="305" w:lineRule="auto"/>
              <w:rPr>
                <w:rFonts w:ascii="Arial"/>
                <w:sz w:val="21"/>
              </w:rPr>
            </w:pPr>
          </w:p>
          <w:p w14:paraId="131CF7F2">
            <w:pPr>
              <w:spacing w:line="306" w:lineRule="auto"/>
              <w:rPr>
                <w:rFonts w:ascii="Arial"/>
                <w:sz w:val="21"/>
              </w:rPr>
            </w:pPr>
          </w:p>
          <w:p w14:paraId="43F2846B">
            <w:pPr>
              <w:spacing w:before="78" w:line="219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营销计划</w:t>
            </w:r>
          </w:p>
        </w:tc>
        <w:tc>
          <w:tcPr>
            <w:tcW w:w="7841" w:type="dxa"/>
            <w:vAlign w:val="top"/>
          </w:tcPr>
          <w:p w14:paraId="2AC80833">
            <w:pPr>
              <w:pStyle w:val="6"/>
              <w:spacing w:before="241" w:line="232" w:lineRule="auto"/>
              <w:ind w:left="112" w:right="38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在销售网络、销售渠道、设立代理商、分销商方面的策略；</w:t>
            </w:r>
            <w:r>
              <w:rPr>
                <w:spacing w:val="-3"/>
                <w:sz w:val="24"/>
                <w:szCs w:val="24"/>
              </w:rPr>
              <w:t>在广告促销方</w:t>
            </w:r>
            <w:r>
              <w:rPr>
                <w:spacing w:val="-8"/>
                <w:sz w:val="24"/>
                <w:szCs w:val="24"/>
              </w:rPr>
              <w:t>面的策略；在产品销售价格方面的策略；在建立良好销售队伍方面的策略；</w:t>
            </w:r>
            <w:r>
              <w:rPr>
                <w:spacing w:val="-2"/>
                <w:sz w:val="24"/>
                <w:szCs w:val="24"/>
              </w:rPr>
              <w:t>如何保证销售策略具体实施的有效性；对销售队伍采取什么</w:t>
            </w:r>
            <w:r>
              <w:rPr>
                <w:spacing w:val="-3"/>
                <w:sz w:val="24"/>
                <w:szCs w:val="24"/>
              </w:rPr>
              <w:t>样的激励机制</w:t>
            </w:r>
            <w:r>
              <w:rPr>
                <w:spacing w:val="-13"/>
                <w:sz w:val="24"/>
                <w:szCs w:val="24"/>
              </w:rPr>
              <w:t>等。</w:t>
            </w:r>
          </w:p>
        </w:tc>
      </w:tr>
      <w:tr w14:paraId="13D01A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1423" w:type="dxa"/>
            <w:vAlign w:val="top"/>
          </w:tcPr>
          <w:p w14:paraId="050ECF6A">
            <w:pPr>
              <w:spacing w:line="293" w:lineRule="auto"/>
              <w:rPr>
                <w:rFonts w:ascii="Arial"/>
                <w:sz w:val="21"/>
              </w:rPr>
            </w:pPr>
          </w:p>
          <w:p w14:paraId="1D66D442">
            <w:pPr>
              <w:spacing w:line="293" w:lineRule="auto"/>
              <w:rPr>
                <w:rFonts w:ascii="Arial"/>
                <w:sz w:val="21"/>
              </w:rPr>
            </w:pPr>
          </w:p>
          <w:p w14:paraId="6EA17853">
            <w:pPr>
              <w:spacing w:line="293" w:lineRule="auto"/>
              <w:rPr>
                <w:rFonts w:ascii="Arial"/>
                <w:sz w:val="21"/>
              </w:rPr>
            </w:pPr>
          </w:p>
          <w:p w14:paraId="45DD98C0">
            <w:pPr>
              <w:spacing w:before="78" w:line="219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竞争分析</w:t>
            </w:r>
          </w:p>
        </w:tc>
        <w:tc>
          <w:tcPr>
            <w:tcW w:w="7841" w:type="dxa"/>
            <w:vAlign w:val="top"/>
          </w:tcPr>
          <w:p w14:paraId="1F1E4E73">
            <w:pPr>
              <w:pStyle w:val="6"/>
              <w:spacing w:line="355" w:lineRule="exact"/>
              <w:jc w:val="right"/>
              <w:rPr>
                <w:sz w:val="24"/>
                <w:szCs w:val="24"/>
              </w:rPr>
            </w:pPr>
            <w:r>
              <w:rPr>
                <w:spacing w:val="-5"/>
                <w:position w:val="2"/>
                <w:sz w:val="24"/>
                <w:szCs w:val="24"/>
              </w:rPr>
              <w:t>列出在本公司目标市场中的</w:t>
            </w:r>
            <w:r>
              <w:rPr>
                <w:spacing w:val="-21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1-3</w:t>
            </w:r>
            <w:r>
              <w:rPr>
                <w:spacing w:val="-5"/>
                <w:position w:val="2"/>
                <w:sz w:val="24"/>
                <w:szCs w:val="24"/>
              </w:rPr>
              <w:t>个主要竞争者；分析竞争者的优势和劣势。</w:t>
            </w:r>
          </w:p>
        </w:tc>
      </w:tr>
    </w:tbl>
    <w:p w14:paraId="6F0F0BD5">
      <w:pPr>
        <w:spacing w:before="210" w:line="220" w:lineRule="auto"/>
        <w:ind w:left="24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5"/>
          <w:sz w:val="28"/>
          <w:szCs w:val="28"/>
        </w:rPr>
        <w:t>四、管理团队</w:t>
      </w:r>
    </w:p>
    <w:p w14:paraId="28AC4962">
      <w:pPr>
        <w:spacing w:line="17" w:lineRule="exact"/>
      </w:pPr>
    </w:p>
    <w:tbl>
      <w:tblPr>
        <w:tblStyle w:val="5"/>
        <w:tblW w:w="9208" w:type="dxa"/>
        <w:tblInd w:w="3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78"/>
        <w:gridCol w:w="1078"/>
        <w:gridCol w:w="1797"/>
        <w:gridCol w:w="1797"/>
        <w:gridCol w:w="2384"/>
      </w:tblGrid>
      <w:tr w14:paraId="4F2D01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074" w:type="dxa"/>
            <w:vAlign w:val="top"/>
          </w:tcPr>
          <w:p w14:paraId="1350A71C">
            <w:pPr>
              <w:spacing w:before="237" w:line="219" w:lineRule="auto"/>
              <w:ind w:left="29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078" w:type="dxa"/>
            <w:vAlign w:val="top"/>
          </w:tcPr>
          <w:p w14:paraId="24C05C23">
            <w:pPr>
              <w:spacing w:before="238" w:line="219" w:lineRule="auto"/>
              <w:ind w:left="30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年龄</w:t>
            </w:r>
          </w:p>
        </w:tc>
        <w:tc>
          <w:tcPr>
            <w:tcW w:w="1078" w:type="dxa"/>
            <w:vAlign w:val="top"/>
          </w:tcPr>
          <w:p w14:paraId="149D0473">
            <w:pPr>
              <w:spacing w:before="238" w:line="217" w:lineRule="auto"/>
              <w:ind w:left="29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职务</w:t>
            </w:r>
          </w:p>
        </w:tc>
        <w:tc>
          <w:tcPr>
            <w:tcW w:w="1797" w:type="dxa"/>
            <w:vAlign w:val="top"/>
          </w:tcPr>
          <w:p w14:paraId="18F90F19">
            <w:pPr>
              <w:spacing w:before="238" w:line="217" w:lineRule="auto"/>
              <w:ind w:left="3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学历及专业</w:t>
            </w:r>
          </w:p>
        </w:tc>
        <w:tc>
          <w:tcPr>
            <w:tcW w:w="1797" w:type="dxa"/>
            <w:vAlign w:val="top"/>
          </w:tcPr>
          <w:p w14:paraId="3B1A9C14">
            <w:pPr>
              <w:spacing w:before="238" w:line="218" w:lineRule="auto"/>
              <w:ind w:left="19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主要工作经历</w:t>
            </w:r>
          </w:p>
        </w:tc>
        <w:tc>
          <w:tcPr>
            <w:tcW w:w="2384" w:type="dxa"/>
            <w:vAlign w:val="top"/>
          </w:tcPr>
          <w:p w14:paraId="1359C896">
            <w:pPr>
              <w:spacing w:before="238" w:line="220" w:lineRule="auto"/>
              <w:ind w:left="7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优势专长</w:t>
            </w:r>
          </w:p>
        </w:tc>
      </w:tr>
      <w:tr w14:paraId="3A2778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74" w:type="dxa"/>
            <w:vAlign w:val="top"/>
          </w:tcPr>
          <w:p w14:paraId="145A57F1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3786A399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6CA0634E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vAlign w:val="top"/>
          </w:tcPr>
          <w:p w14:paraId="4F42A5F6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vAlign w:val="top"/>
          </w:tcPr>
          <w:p w14:paraId="3C0B8697">
            <w:pPr>
              <w:rPr>
                <w:rFonts w:ascii="Arial"/>
                <w:sz w:val="21"/>
              </w:rPr>
            </w:pPr>
          </w:p>
        </w:tc>
        <w:tc>
          <w:tcPr>
            <w:tcW w:w="2384" w:type="dxa"/>
            <w:vAlign w:val="top"/>
          </w:tcPr>
          <w:p w14:paraId="3D9FEBB6">
            <w:pPr>
              <w:rPr>
                <w:rFonts w:ascii="Arial"/>
                <w:sz w:val="21"/>
              </w:rPr>
            </w:pPr>
          </w:p>
        </w:tc>
      </w:tr>
      <w:tr w14:paraId="4E2170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74" w:type="dxa"/>
            <w:vAlign w:val="top"/>
          </w:tcPr>
          <w:p w14:paraId="2C07BBB5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63F16B5D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1265B954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vAlign w:val="top"/>
          </w:tcPr>
          <w:p w14:paraId="6A82B0AC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vAlign w:val="top"/>
          </w:tcPr>
          <w:p w14:paraId="54F62259">
            <w:pPr>
              <w:rPr>
                <w:rFonts w:ascii="Arial"/>
                <w:sz w:val="21"/>
              </w:rPr>
            </w:pPr>
          </w:p>
        </w:tc>
        <w:tc>
          <w:tcPr>
            <w:tcW w:w="2384" w:type="dxa"/>
            <w:vAlign w:val="top"/>
          </w:tcPr>
          <w:p w14:paraId="0FE1FDA8">
            <w:pPr>
              <w:rPr>
                <w:rFonts w:ascii="Arial"/>
                <w:sz w:val="21"/>
              </w:rPr>
            </w:pPr>
          </w:p>
        </w:tc>
      </w:tr>
      <w:tr w14:paraId="21CCFA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74" w:type="dxa"/>
            <w:vAlign w:val="top"/>
          </w:tcPr>
          <w:p w14:paraId="7F73BC01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089B19B5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2D09D009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vAlign w:val="top"/>
          </w:tcPr>
          <w:p w14:paraId="07D7B971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vAlign w:val="top"/>
          </w:tcPr>
          <w:p w14:paraId="2C66FA65">
            <w:pPr>
              <w:rPr>
                <w:rFonts w:ascii="Arial"/>
                <w:sz w:val="21"/>
              </w:rPr>
            </w:pPr>
          </w:p>
        </w:tc>
        <w:tc>
          <w:tcPr>
            <w:tcW w:w="2384" w:type="dxa"/>
            <w:vAlign w:val="top"/>
          </w:tcPr>
          <w:p w14:paraId="38C799AE">
            <w:pPr>
              <w:rPr>
                <w:rFonts w:ascii="Arial"/>
                <w:sz w:val="21"/>
              </w:rPr>
            </w:pPr>
          </w:p>
        </w:tc>
      </w:tr>
      <w:tr w14:paraId="6B6822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74" w:type="dxa"/>
            <w:vAlign w:val="top"/>
          </w:tcPr>
          <w:p w14:paraId="203FEEB5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67DF64F8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2129AA8A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vAlign w:val="top"/>
          </w:tcPr>
          <w:p w14:paraId="1C8D00DC">
            <w:pPr>
              <w:rPr>
                <w:rFonts w:ascii="Arial"/>
                <w:sz w:val="21"/>
              </w:rPr>
            </w:pPr>
          </w:p>
        </w:tc>
        <w:tc>
          <w:tcPr>
            <w:tcW w:w="1797" w:type="dxa"/>
            <w:vAlign w:val="top"/>
          </w:tcPr>
          <w:p w14:paraId="21097E36">
            <w:pPr>
              <w:rPr>
                <w:rFonts w:ascii="Arial"/>
                <w:sz w:val="21"/>
              </w:rPr>
            </w:pPr>
          </w:p>
        </w:tc>
        <w:tc>
          <w:tcPr>
            <w:tcW w:w="2384" w:type="dxa"/>
            <w:vAlign w:val="top"/>
          </w:tcPr>
          <w:p w14:paraId="19A9B7A2">
            <w:pPr>
              <w:rPr>
                <w:rFonts w:ascii="Arial"/>
                <w:sz w:val="21"/>
              </w:rPr>
            </w:pPr>
          </w:p>
        </w:tc>
      </w:tr>
    </w:tbl>
    <w:p w14:paraId="7AD3B328">
      <w:pPr>
        <w:rPr>
          <w:rFonts w:ascii="Arial"/>
          <w:sz w:val="21"/>
        </w:rPr>
      </w:pPr>
    </w:p>
    <w:p w14:paraId="785A58C3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313" w:bottom="1519" w:left="1313" w:header="0" w:footer="1109" w:gutter="0"/>
          <w:cols w:space="720" w:num="1"/>
        </w:sectPr>
      </w:pPr>
    </w:p>
    <w:p w14:paraId="774C4B31">
      <w:pPr>
        <w:spacing w:line="259" w:lineRule="auto"/>
        <w:rPr>
          <w:rFonts w:ascii="Arial"/>
          <w:sz w:val="21"/>
        </w:rPr>
      </w:pPr>
    </w:p>
    <w:p w14:paraId="5132868F">
      <w:pPr>
        <w:spacing w:line="260" w:lineRule="auto"/>
        <w:rPr>
          <w:rFonts w:ascii="Arial"/>
          <w:sz w:val="21"/>
        </w:rPr>
      </w:pPr>
    </w:p>
    <w:p w14:paraId="7B66F0A8">
      <w:pPr>
        <w:spacing w:line="260" w:lineRule="auto"/>
        <w:rPr>
          <w:rFonts w:ascii="Arial"/>
          <w:sz w:val="21"/>
        </w:rPr>
      </w:pPr>
    </w:p>
    <w:p w14:paraId="57E9129D">
      <w:pPr>
        <w:spacing w:before="91" w:line="218" w:lineRule="auto"/>
        <w:ind w:left="13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五、财务分析报告</w:t>
      </w:r>
    </w:p>
    <w:p w14:paraId="4ACBE595">
      <w:pPr>
        <w:pStyle w:val="2"/>
        <w:spacing w:before="263" w:line="219" w:lineRule="auto"/>
        <w:ind w:left="133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>启动资金来源</w:t>
      </w:r>
      <w:r>
        <w:rPr>
          <w:sz w:val="24"/>
          <w:szCs w:val="24"/>
        </w:rPr>
        <w:t xml:space="preserve">                          </w:t>
      </w:r>
      <w:r>
        <w:rPr>
          <w:spacing w:val="-1"/>
          <w:sz w:val="24"/>
          <w:szCs w:val="24"/>
        </w:rPr>
        <w:t xml:space="preserve">                    单位：万元</w:t>
      </w:r>
    </w:p>
    <w:p w14:paraId="17D38DC0">
      <w:pPr>
        <w:spacing w:line="32" w:lineRule="exact"/>
      </w:pPr>
    </w:p>
    <w:tbl>
      <w:tblPr>
        <w:tblStyle w:val="5"/>
        <w:tblW w:w="883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2337"/>
        <w:gridCol w:w="2447"/>
        <w:gridCol w:w="2528"/>
      </w:tblGrid>
      <w:tr w14:paraId="01ABB8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524" w:type="dxa"/>
            <w:vAlign w:val="top"/>
          </w:tcPr>
          <w:p w14:paraId="2C707FDA">
            <w:pPr>
              <w:spacing w:before="105" w:line="227" w:lineRule="auto"/>
              <w:ind w:left="3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筹资渠道</w:t>
            </w:r>
          </w:p>
        </w:tc>
        <w:tc>
          <w:tcPr>
            <w:tcW w:w="2337" w:type="dxa"/>
            <w:vAlign w:val="top"/>
          </w:tcPr>
          <w:p w14:paraId="79611518">
            <w:pPr>
              <w:spacing w:before="105" w:line="226" w:lineRule="auto"/>
              <w:ind w:left="6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资金提供方</w:t>
            </w:r>
          </w:p>
        </w:tc>
        <w:tc>
          <w:tcPr>
            <w:tcW w:w="2447" w:type="dxa"/>
            <w:vAlign w:val="top"/>
          </w:tcPr>
          <w:p w14:paraId="2DB758AA">
            <w:pPr>
              <w:spacing w:before="105" w:line="227" w:lineRule="auto"/>
              <w:ind w:left="10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金额</w:t>
            </w:r>
          </w:p>
        </w:tc>
        <w:tc>
          <w:tcPr>
            <w:tcW w:w="2528" w:type="dxa"/>
            <w:vAlign w:val="top"/>
          </w:tcPr>
          <w:p w14:paraId="09BB4A8D">
            <w:pPr>
              <w:spacing w:before="105" w:line="227" w:lineRule="auto"/>
              <w:ind w:left="5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占投资总额比例</w:t>
            </w:r>
          </w:p>
        </w:tc>
      </w:tr>
      <w:tr w14:paraId="6C0712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524" w:type="dxa"/>
            <w:vAlign w:val="top"/>
          </w:tcPr>
          <w:p w14:paraId="32AF55E1">
            <w:pPr>
              <w:pStyle w:val="6"/>
              <w:spacing w:before="96" w:line="231" w:lineRule="auto"/>
              <w:ind w:left="386"/>
            </w:pPr>
            <w:r>
              <w:rPr>
                <w:spacing w:val="-4"/>
              </w:rPr>
              <w:t>自有资金</w:t>
            </w:r>
          </w:p>
        </w:tc>
        <w:tc>
          <w:tcPr>
            <w:tcW w:w="2337" w:type="dxa"/>
            <w:vAlign w:val="top"/>
          </w:tcPr>
          <w:p w14:paraId="6B8325B8">
            <w:pPr>
              <w:pStyle w:val="6"/>
              <w:spacing w:before="95" w:line="232" w:lineRule="auto"/>
              <w:ind w:left="961"/>
            </w:pPr>
            <w:r>
              <w:rPr>
                <w:spacing w:val="2"/>
              </w:rPr>
              <w:t>股东</w:t>
            </w:r>
          </w:p>
        </w:tc>
        <w:tc>
          <w:tcPr>
            <w:tcW w:w="2447" w:type="dxa"/>
            <w:vAlign w:val="top"/>
          </w:tcPr>
          <w:p w14:paraId="162E1F53">
            <w:pPr>
              <w:rPr>
                <w:rFonts w:ascii="Arial"/>
                <w:sz w:val="21"/>
              </w:rPr>
            </w:pPr>
          </w:p>
        </w:tc>
        <w:tc>
          <w:tcPr>
            <w:tcW w:w="2528" w:type="dxa"/>
            <w:vAlign w:val="top"/>
          </w:tcPr>
          <w:p w14:paraId="7A2BE473">
            <w:pPr>
              <w:spacing w:before="65" w:line="274" w:lineRule="exact"/>
              <w:ind w:left="11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</w:tr>
      <w:tr w14:paraId="6BFF5B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524" w:type="dxa"/>
            <w:vAlign w:val="top"/>
          </w:tcPr>
          <w:p w14:paraId="110D1D2F">
            <w:pPr>
              <w:pStyle w:val="6"/>
              <w:spacing w:before="98" w:line="231" w:lineRule="auto"/>
              <w:ind w:left="348"/>
            </w:pPr>
            <w:r>
              <w:rPr>
                <w:spacing w:val="5"/>
              </w:rPr>
              <w:t>私人拆借</w:t>
            </w:r>
          </w:p>
        </w:tc>
        <w:tc>
          <w:tcPr>
            <w:tcW w:w="2337" w:type="dxa"/>
            <w:vAlign w:val="top"/>
          </w:tcPr>
          <w:p w14:paraId="064444F8">
            <w:pPr>
              <w:pStyle w:val="6"/>
              <w:spacing w:before="97" w:line="232" w:lineRule="auto"/>
              <w:ind w:left="655"/>
            </w:pPr>
            <w:r>
              <w:rPr>
                <w:spacing w:val="5"/>
              </w:rPr>
              <w:t>亲属、朋友</w:t>
            </w:r>
          </w:p>
        </w:tc>
        <w:tc>
          <w:tcPr>
            <w:tcW w:w="2447" w:type="dxa"/>
            <w:vAlign w:val="top"/>
          </w:tcPr>
          <w:p w14:paraId="354CB62A">
            <w:pPr>
              <w:rPr>
                <w:rFonts w:ascii="Arial"/>
                <w:sz w:val="21"/>
              </w:rPr>
            </w:pPr>
          </w:p>
        </w:tc>
        <w:tc>
          <w:tcPr>
            <w:tcW w:w="2528" w:type="dxa"/>
            <w:vAlign w:val="top"/>
          </w:tcPr>
          <w:p w14:paraId="464D13BC">
            <w:pPr>
              <w:spacing w:before="67" w:line="274" w:lineRule="exact"/>
              <w:ind w:left="11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</w:tr>
      <w:tr w14:paraId="733CC0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24" w:type="dxa"/>
            <w:vAlign w:val="top"/>
          </w:tcPr>
          <w:p w14:paraId="23ABFA0C">
            <w:pPr>
              <w:pStyle w:val="6"/>
              <w:spacing w:before="103" w:line="229" w:lineRule="auto"/>
              <w:ind w:left="347"/>
            </w:pPr>
            <w:r>
              <w:rPr>
                <w:spacing w:val="5"/>
              </w:rPr>
              <w:t>银行贷款</w:t>
            </w:r>
          </w:p>
        </w:tc>
        <w:tc>
          <w:tcPr>
            <w:tcW w:w="2337" w:type="dxa"/>
            <w:vAlign w:val="top"/>
          </w:tcPr>
          <w:p w14:paraId="081E79BF">
            <w:pPr>
              <w:pStyle w:val="6"/>
              <w:spacing w:before="103" w:line="229" w:lineRule="auto"/>
              <w:ind w:left="962"/>
            </w:pPr>
            <w:r>
              <w:rPr>
                <w:spacing w:val="1"/>
              </w:rPr>
              <w:t>银行</w:t>
            </w:r>
          </w:p>
        </w:tc>
        <w:tc>
          <w:tcPr>
            <w:tcW w:w="2447" w:type="dxa"/>
            <w:vAlign w:val="top"/>
          </w:tcPr>
          <w:p w14:paraId="5FD3B33D">
            <w:pPr>
              <w:rPr>
                <w:rFonts w:ascii="Arial"/>
                <w:sz w:val="21"/>
              </w:rPr>
            </w:pPr>
          </w:p>
        </w:tc>
        <w:tc>
          <w:tcPr>
            <w:tcW w:w="2528" w:type="dxa"/>
            <w:vAlign w:val="top"/>
          </w:tcPr>
          <w:p w14:paraId="03712C58">
            <w:pPr>
              <w:spacing w:before="72" w:line="274" w:lineRule="exact"/>
              <w:ind w:left="11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</w:tr>
      <w:tr w14:paraId="1C98F3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524" w:type="dxa"/>
            <w:vAlign w:val="top"/>
          </w:tcPr>
          <w:p w14:paraId="0AD5AA5C">
            <w:pPr>
              <w:pStyle w:val="6"/>
              <w:spacing w:before="103" w:line="232" w:lineRule="auto"/>
              <w:ind w:left="136"/>
            </w:pPr>
            <w:r>
              <w:rPr>
                <w:spacing w:val="7"/>
              </w:rPr>
              <w:t>政府小额贷款</w:t>
            </w:r>
          </w:p>
        </w:tc>
        <w:tc>
          <w:tcPr>
            <w:tcW w:w="2337" w:type="dxa"/>
            <w:vAlign w:val="top"/>
          </w:tcPr>
          <w:p w14:paraId="7DF87AD1">
            <w:pPr>
              <w:pStyle w:val="6"/>
              <w:spacing w:before="103" w:line="230" w:lineRule="auto"/>
              <w:ind w:left="542"/>
            </w:pPr>
            <w:r>
              <w:rPr>
                <w:spacing w:val="7"/>
              </w:rPr>
              <w:t>政府相关部门</w:t>
            </w:r>
          </w:p>
        </w:tc>
        <w:tc>
          <w:tcPr>
            <w:tcW w:w="2447" w:type="dxa"/>
            <w:vAlign w:val="top"/>
          </w:tcPr>
          <w:p w14:paraId="51D733D8">
            <w:pPr>
              <w:rPr>
                <w:rFonts w:ascii="Arial"/>
                <w:sz w:val="21"/>
              </w:rPr>
            </w:pPr>
          </w:p>
        </w:tc>
        <w:tc>
          <w:tcPr>
            <w:tcW w:w="2528" w:type="dxa"/>
            <w:vAlign w:val="top"/>
          </w:tcPr>
          <w:p w14:paraId="0863D3CE">
            <w:pPr>
              <w:spacing w:before="73" w:line="274" w:lineRule="exact"/>
              <w:ind w:left="11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</w:tr>
      <w:tr w14:paraId="16EA46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524" w:type="dxa"/>
            <w:vAlign w:val="top"/>
          </w:tcPr>
          <w:p w14:paraId="42668F08">
            <w:pPr>
              <w:pStyle w:val="6"/>
              <w:spacing w:before="107" w:line="231" w:lineRule="auto"/>
              <w:ind w:left="564"/>
            </w:pPr>
            <w:r>
              <w:rPr>
                <w:spacing w:val="-3"/>
              </w:rPr>
              <w:t>总计</w:t>
            </w:r>
          </w:p>
        </w:tc>
        <w:tc>
          <w:tcPr>
            <w:tcW w:w="2337" w:type="dxa"/>
            <w:vAlign w:val="top"/>
          </w:tcPr>
          <w:p w14:paraId="4049E2EA">
            <w:pPr>
              <w:spacing w:before="231" w:line="97" w:lineRule="exact"/>
              <w:ind w:left="109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-2"/>
                <w:sz w:val="20"/>
                <w:szCs w:val="20"/>
              </w:rPr>
              <w:t>--</w:t>
            </w:r>
          </w:p>
        </w:tc>
        <w:tc>
          <w:tcPr>
            <w:tcW w:w="2447" w:type="dxa"/>
            <w:vAlign w:val="top"/>
          </w:tcPr>
          <w:p w14:paraId="5A90B5E8">
            <w:pPr>
              <w:rPr>
                <w:rFonts w:ascii="Arial"/>
                <w:sz w:val="21"/>
              </w:rPr>
            </w:pPr>
          </w:p>
        </w:tc>
        <w:tc>
          <w:tcPr>
            <w:tcW w:w="2528" w:type="dxa"/>
            <w:vAlign w:val="top"/>
          </w:tcPr>
          <w:p w14:paraId="16013FAE">
            <w:pPr>
              <w:spacing w:before="76" w:line="274" w:lineRule="exact"/>
              <w:ind w:left="117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</w:tr>
    </w:tbl>
    <w:p w14:paraId="6D092F8A">
      <w:pPr>
        <w:pStyle w:val="2"/>
        <w:spacing w:before="243" w:line="219" w:lineRule="auto"/>
        <w:ind w:left="123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>最近年度利润（创新团队可不填）</w:t>
      </w:r>
      <w:r>
        <w:rPr>
          <w:sz w:val="24"/>
          <w:szCs w:val="24"/>
        </w:rPr>
        <w:t xml:space="preserve">    </w:t>
      </w:r>
      <w:r>
        <w:rPr>
          <w:spacing w:val="-1"/>
          <w:sz w:val="24"/>
          <w:szCs w:val="24"/>
        </w:rPr>
        <w:t xml:space="preserve">                       单位：万元</w:t>
      </w:r>
    </w:p>
    <w:p w14:paraId="3FDCD4D5">
      <w:pPr>
        <w:spacing w:line="32" w:lineRule="exact"/>
      </w:pPr>
    </w:p>
    <w:tbl>
      <w:tblPr>
        <w:tblStyle w:val="5"/>
        <w:tblW w:w="88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9"/>
        <w:gridCol w:w="3051"/>
        <w:gridCol w:w="1078"/>
        <w:gridCol w:w="1078"/>
        <w:gridCol w:w="1088"/>
      </w:tblGrid>
      <w:tr w14:paraId="25D5E7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5580" w:type="dxa"/>
            <w:gridSpan w:val="2"/>
            <w:vAlign w:val="top"/>
          </w:tcPr>
          <w:p w14:paraId="446CA654">
            <w:pPr>
              <w:spacing w:before="243" w:line="228" w:lineRule="auto"/>
              <w:ind w:left="24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目</w:t>
            </w:r>
          </w:p>
        </w:tc>
        <w:tc>
          <w:tcPr>
            <w:tcW w:w="1078" w:type="dxa"/>
            <w:vAlign w:val="top"/>
          </w:tcPr>
          <w:p w14:paraId="7D2DD8B7">
            <w:pPr>
              <w:spacing w:before="93" w:line="261" w:lineRule="auto"/>
              <w:ind w:left="228" w:right="187" w:hanging="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23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年期</w:t>
            </w: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末余额</w:t>
            </w:r>
          </w:p>
        </w:tc>
        <w:tc>
          <w:tcPr>
            <w:tcW w:w="1078" w:type="dxa"/>
            <w:vAlign w:val="top"/>
          </w:tcPr>
          <w:p w14:paraId="0A1F4C97">
            <w:pPr>
              <w:spacing w:before="93" w:line="261" w:lineRule="auto"/>
              <w:ind w:left="230" w:right="185" w:hanging="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24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年期</w:t>
            </w: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末余额</w:t>
            </w:r>
          </w:p>
        </w:tc>
        <w:tc>
          <w:tcPr>
            <w:tcW w:w="1088" w:type="dxa"/>
            <w:vAlign w:val="top"/>
          </w:tcPr>
          <w:p w14:paraId="76D373C3">
            <w:pPr>
              <w:spacing w:before="93" w:line="261" w:lineRule="auto"/>
              <w:ind w:left="232" w:right="193" w:hanging="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25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年期</w:t>
            </w: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末余额</w:t>
            </w:r>
          </w:p>
        </w:tc>
      </w:tr>
      <w:tr w14:paraId="5A5E66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580" w:type="dxa"/>
            <w:gridSpan w:val="2"/>
            <w:vAlign w:val="top"/>
          </w:tcPr>
          <w:p w14:paraId="3F1FA2B4">
            <w:pPr>
              <w:pStyle w:val="6"/>
              <w:spacing w:before="122" w:line="232" w:lineRule="auto"/>
              <w:ind w:left="1960"/>
            </w:pPr>
            <w:r>
              <w:rPr>
                <w:spacing w:val="6"/>
              </w:rPr>
              <w:t>一、主营业务收入</w:t>
            </w:r>
          </w:p>
        </w:tc>
        <w:tc>
          <w:tcPr>
            <w:tcW w:w="1078" w:type="dxa"/>
            <w:vAlign w:val="top"/>
          </w:tcPr>
          <w:p w14:paraId="0243154B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350F3A7C"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Align w:val="top"/>
          </w:tcPr>
          <w:p w14:paraId="3FE13DAF">
            <w:pPr>
              <w:rPr>
                <w:rFonts w:ascii="Arial"/>
                <w:sz w:val="21"/>
              </w:rPr>
            </w:pPr>
          </w:p>
        </w:tc>
      </w:tr>
      <w:tr w14:paraId="496FAC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580" w:type="dxa"/>
            <w:gridSpan w:val="2"/>
            <w:vAlign w:val="top"/>
          </w:tcPr>
          <w:p w14:paraId="0C168E1E">
            <w:pPr>
              <w:pStyle w:val="6"/>
              <w:spacing w:before="123" w:line="230" w:lineRule="auto"/>
              <w:ind w:left="2167"/>
            </w:pPr>
            <w:r>
              <w:rPr>
                <w:spacing w:val="7"/>
              </w:rPr>
              <w:t>加：其他收入</w:t>
            </w:r>
          </w:p>
        </w:tc>
        <w:tc>
          <w:tcPr>
            <w:tcW w:w="1078" w:type="dxa"/>
            <w:vAlign w:val="top"/>
          </w:tcPr>
          <w:p w14:paraId="31474342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3ED22F62"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Align w:val="top"/>
          </w:tcPr>
          <w:p w14:paraId="66F16770">
            <w:pPr>
              <w:rPr>
                <w:rFonts w:ascii="Arial"/>
                <w:sz w:val="21"/>
              </w:rPr>
            </w:pPr>
          </w:p>
        </w:tc>
      </w:tr>
      <w:tr w14:paraId="3FBD78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529" w:type="dxa"/>
            <w:vAlign w:val="top"/>
          </w:tcPr>
          <w:p w14:paraId="3B30BA41">
            <w:pPr>
              <w:pStyle w:val="6"/>
              <w:spacing w:before="124" w:line="231" w:lineRule="auto"/>
              <w:ind w:left="432"/>
            </w:pPr>
            <w:r>
              <w:rPr>
                <w:spacing w:val="7"/>
              </w:rPr>
              <w:t>减：主营业务成本</w:t>
            </w:r>
          </w:p>
        </w:tc>
        <w:tc>
          <w:tcPr>
            <w:tcW w:w="3051" w:type="dxa"/>
            <w:vAlign w:val="top"/>
          </w:tcPr>
          <w:p w14:paraId="1E388E1A">
            <w:pPr>
              <w:pStyle w:val="6"/>
              <w:spacing w:before="93" w:line="274" w:lineRule="exact"/>
              <w:ind w:left="885"/>
            </w:pPr>
            <w:r>
              <w:rPr>
                <w:spacing w:val="4"/>
                <w:position w:val="1"/>
              </w:rPr>
              <w:t>生产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>/</w:t>
            </w:r>
            <w:r>
              <w:rPr>
                <w:spacing w:val="4"/>
                <w:position w:val="1"/>
              </w:rPr>
              <w:t>采购成本</w:t>
            </w:r>
          </w:p>
        </w:tc>
        <w:tc>
          <w:tcPr>
            <w:tcW w:w="1078" w:type="dxa"/>
            <w:vAlign w:val="top"/>
          </w:tcPr>
          <w:p w14:paraId="2B02E1FA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6381DE6F"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Align w:val="top"/>
          </w:tcPr>
          <w:p w14:paraId="6A73172E">
            <w:pPr>
              <w:rPr>
                <w:rFonts w:ascii="Arial"/>
                <w:sz w:val="21"/>
              </w:rPr>
            </w:pPr>
          </w:p>
        </w:tc>
      </w:tr>
      <w:tr w14:paraId="761AB3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580" w:type="dxa"/>
            <w:gridSpan w:val="2"/>
            <w:vAlign w:val="top"/>
          </w:tcPr>
          <w:p w14:paraId="22BC1F9E">
            <w:pPr>
              <w:pStyle w:val="6"/>
              <w:spacing w:before="96" w:line="274" w:lineRule="exact"/>
              <w:ind w:left="1645"/>
              <w:rPr>
                <w:rFonts w:ascii="Times New Roman" w:hAnsi="Times New Roman" w:eastAsia="Times New Roman" w:cs="Times New Roman"/>
              </w:rPr>
            </w:pPr>
            <w:r>
              <w:rPr>
                <w:spacing w:val="5"/>
                <w:position w:val="2"/>
              </w:rPr>
              <w:t>税金及附加</w:t>
            </w:r>
            <w:r>
              <w:rPr>
                <w:rFonts w:ascii="Times New Roman" w:hAnsi="Times New Roman" w:eastAsia="Times New Roman" w:cs="Times New Roman"/>
                <w:spacing w:val="5"/>
                <w:position w:val="2"/>
              </w:rPr>
              <w:t>(</w:t>
            </w:r>
            <w:r>
              <w:rPr>
                <w:spacing w:val="5"/>
                <w:position w:val="2"/>
              </w:rPr>
              <w:t>按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position w:val="2"/>
              </w:rPr>
              <w:t>5.5%</w:t>
            </w:r>
            <w:r>
              <w:rPr>
                <w:spacing w:val="5"/>
                <w:position w:val="2"/>
              </w:rPr>
              <w:t>计算</w:t>
            </w:r>
            <w:r>
              <w:rPr>
                <w:rFonts w:ascii="Times New Roman" w:hAnsi="Times New Roman" w:eastAsia="Times New Roman" w:cs="Times New Roman"/>
                <w:spacing w:val="5"/>
                <w:position w:val="2"/>
              </w:rPr>
              <w:t>)</w:t>
            </w:r>
          </w:p>
        </w:tc>
        <w:tc>
          <w:tcPr>
            <w:tcW w:w="1078" w:type="dxa"/>
            <w:vAlign w:val="top"/>
          </w:tcPr>
          <w:p w14:paraId="16AF6E27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55261286"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Align w:val="top"/>
          </w:tcPr>
          <w:p w14:paraId="27CA1A9D">
            <w:pPr>
              <w:rPr>
                <w:rFonts w:ascii="Arial"/>
                <w:sz w:val="21"/>
              </w:rPr>
            </w:pPr>
          </w:p>
        </w:tc>
      </w:tr>
      <w:tr w14:paraId="29FF0A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529" w:type="dxa"/>
            <w:vAlign w:val="top"/>
          </w:tcPr>
          <w:p w14:paraId="5AE2BDCD">
            <w:pPr>
              <w:pStyle w:val="6"/>
              <w:spacing w:before="128" w:line="229" w:lineRule="auto"/>
              <w:ind w:left="646"/>
            </w:pPr>
            <w:r>
              <w:rPr>
                <w:spacing w:val="6"/>
              </w:rPr>
              <w:t>变动销售费用</w:t>
            </w:r>
          </w:p>
        </w:tc>
        <w:tc>
          <w:tcPr>
            <w:tcW w:w="3051" w:type="dxa"/>
            <w:vAlign w:val="top"/>
          </w:tcPr>
          <w:p w14:paraId="1BA38CD0">
            <w:pPr>
              <w:pStyle w:val="6"/>
              <w:spacing w:before="128" w:line="229" w:lineRule="auto"/>
              <w:ind w:left="1113"/>
            </w:pPr>
            <w:r>
              <w:rPr>
                <w:spacing w:val="5"/>
              </w:rPr>
              <w:t>销售提成</w:t>
            </w:r>
          </w:p>
        </w:tc>
        <w:tc>
          <w:tcPr>
            <w:tcW w:w="1078" w:type="dxa"/>
            <w:vAlign w:val="top"/>
          </w:tcPr>
          <w:p w14:paraId="27733943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744432CF"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Align w:val="top"/>
          </w:tcPr>
          <w:p w14:paraId="6B4F1F80">
            <w:pPr>
              <w:rPr>
                <w:rFonts w:ascii="Arial"/>
                <w:sz w:val="21"/>
              </w:rPr>
            </w:pPr>
          </w:p>
        </w:tc>
      </w:tr>
      <w:tr w14:paraId="2CB9A4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2529" w:type="dxa"/>
            <w:vAlign w:val="top"/>
          </w:tcPr>
          <w:p w14:paraId="5441E8EA">
            <w:pPr>
              <w:pStyle w:val="6"/>
              <w:spacing w:before="100" w:line="229" w:lineRule="auto"/>
              <w:ind w:left="661"/>
            </w:pPr>
            <w:r>
              <w:rPr>
                <w:spacing w:val="3"/>
              </w:rPr>
              <w:t>固定销售费用</w:t>
            </w:r>
          </w:p>
        </w:tc>
        <w:tc>
          <w:tcPr>
            <w:tcW w:w="3051" w:type="dxa"/>
            <w:vAlign w:val="top"/>
          </w:tcPr>
          <w:p w14:paraId="22309512">
            <w:pPr>
              <w:pStyle w:val="6"/>
              <w:spacing w:before="99" w:line="231" w:lineRule="auto"/>
              <w:ind w:left="125"/>
            </w:pPr>
            <w:r>
              <w:rPr>
                <w:spacing w:val="4"/>
              </w:rPr>
              <w:t>宣传推广费</w:t>
            </w:r>
          </w:p>
        </w:tc>
        <w:tc>
          <w:tcPr>
            <w:tcW w:w="1078" w:type="dxa"/>
            <w:vAlign w:val="top"/>
          </w:tcPr>
          <w:p w14:paraId="56C2F852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24B568BA"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Align w:val="top"/>
          </w:tcPr>
          <w:p w14:paraId="330661F1">
            <w:pPr>
              <w:rPr>
                <w:rFonts w:ascii="Arial"/>
                <w:sz w:val="21"/>
              </w:rPr>
            </w:pPr>
          </w:p>
        </w:tc>
      </w:tr>
      <w:tr w14:paraId="649BB9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529" w:type="dxa"/>
            <w:vMerge w:val="restart"/>
            <w:tcBorders>
              <w:bottom w:val="nil"/>
            </w:tcBorders>
            <w:vAlign w:val="top"/>
          </w:tcPr>
          <w:p w14:paraId="323FA993">
            <w:pPr>
              <w:spacing w:line="255" w:lineRule="auto"/>
              <w:rPr>
                <w:rFonts w:ascii="Arial"/>
                <w:sz w:val="21"/>
              </w:rPr>
            </w:pPr>
          </w:p>
          <w:p w14:paraId="18ADDE7B">
            <w:pPr>
              <w:spacing w:line="255" w:lineRule="auto"/>
              <w:rPr>
                <w:rFonts w:ascii="Arial"/>
                <w:sz w:val="21"/>
              </w:rPr>
            </w:pPr>
          </w:p>
          <w:p w14:paraId="319B0EF1">
            <w:pPr>
              <w:spacing w:line="255" w:lineRule="auto"/>
              <w:rPr>
                <w:rFonts w:ascii="Arial"/>
                <w:sz w:val="21"/>
              </w:rPr>
            </w:pPr>
          </w:p>
          <w:p w14:paraId="72AADAD7">
            <w:pPr>
              <w:spacing w:line="256" w:lineRule="auto"/>
              <w:rPr>
                <w:rFonts w:ascii="Arial"/>
                <w:sz w:val="21"/>
              </w:rPr>
            </w:pPr>
          </w:p>
          <w:p w14:paraId="22C266F0">
            <w:pPr>
              <w:pStyle w:val="6"/>
              <w:spacing w:before="65" w:line="232" w:lineRule="auto"/>
              <w:ind w:left="862"/>
            </w:pPr>
            <w:r>
              <w:rPr>
                <w:spacing w:val="3"/>
              </w:rPr>
              <w:t>管理费用</w:t>
            </w:r>
          </w:p>
        </w:tc>
        <w:tc>
          <w:tcPr>
            <w:tcW w:w="3051" w:type="dxa"/>
            <w:vAlign w:val="top"/>
          </w:tcPr>
          <w:p w14:paraId="15A8ADE2">
            <w:pPr>
              <w:pStyle w:val="6"/>
              <w:spacing w:before="98" w:line="230" w:lineRule="auto"/>
              <w:ind w:left="113"/>
            </w:pPr>
            <w:r>
              <w:rPr>
                <w:spacing w:val="5"/>
              </w:rPr>
              <w:t>场地租金</w:t>
            </w:r>
          </w:p>
        </w:tc>
        <w:tc>
          <w:tcPr>
            <w:tcW w:w="1078" w:type="dxa"/>
            <w:vAlign w:val="top"/>
          </w:tcPr>
          <w:p w14:paraId="63A8155B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19C490A5"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Align w:val="top"/>
          </w:tcPr>
          <w:p w14:paraId="2160B883">
            <w:pPr>
              <w:rPr>
                <w:rFonts w:ascii="Arial"/>
                <w:sz w:val="21"/>
              </w:rPr>
            </w:pPr>
          </w:p>
        </w:tc>
      </w:tr>
      <w:tr w14:paraId="34D586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529" w:type="dxa"/>
            <w:vMerge w:val="continue"/>
            <w:tcBorders>
              <w:top w:val="nil"/>
              <w:bottom w:val="nil"/>
            </w:tcBorders>
            <w:vAlign w:val="top"/>
          </w:tcPr>
          <w:p w14:paraId="1C55C281">
            <w:pPr>
              <w:rPr>
                <w:rFonts w:ascii="Arial"/>
                <w:sz w:val="21"/>
              </w:rPr>
            </w:pPr>
          </w:p>
        </w:tc>
        <w:tc>
          <w:tcPr>
            <w:tcW w:w="3051" w:type="dxa"/>
            <w:vAlign w:val="top"/>
          </w:tcPr>
          <w:p w14:paraId="55B11F28">
            <w:pPr>
              <w:pStyle w:val="6"/>
              <w:spacing w:before="101" w:line="228" w:lineRule="auto"/>
              <w:ind w:left="128"/>
            </w:pPr>
            <w:r>
              <w:rPr>
                <w:spacing w:val="1"/>
              </w:rPr>
              <w:t>员工薪酬</w:t>
            </w:r>
          </w:p>
        </w:tc>
        <w:tc>
          <w:tcPr>
            <w:tcW w:w="1078" w:type="dxa"/>
            <w:vAlign w:val="top"/>
          </w:tcPr>
          <w:p w14:paraId="6DEE804A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13EED774"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Align w:val="top"/>
          </w:tcPr>
          <w:p w14:paraId="72BA8E5E">
            <w:pPr>
              <w:rPr>
                <w:rFonts w:ascii="Arial"/>
                <w:sz w:val="21"/>
              </w:rPr>
            </w:pPr>
          </w:p>
        </w:tc>
      </w:tr>
      <w:tr w14:paraId="0A8A15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529" w:type="dxa"/>
            <w:vMerge w:val="continue"/>
            <w:tcBorders>
              <w:top w:val="nil"/>
              <w:bottom w:val="nil"/>
            </w:tcBorders>
            <w:vAlign w:val="top"/>
          </w:tcPr>
          <w:p w14:paraId="79110A90">
            <w:pPr>
              <w:rPr>
                <w:rFonts w:ascii="Arial"/>
                <w:sz w:val="21"/>
              </w:rPr>
            </w:pPr>
          </w:p>
        </w:tc>
        <w:tc>
          <w:tcPr>
            <w:tcW w:w="3051" w:type="dxa"/>
            <w:vAlign w:val="top"/>
          </w:tcPr>
          <w:p w14:paraId="46C67017">
            <w:pPr>
              <w:pStyle w:val="6"/>
              <w:spacing w:before="100" w:line="232" w:lineRule="auto"/>
              <w:ind w:left="119"/>
            </w:pPr>
            <w:r>
              <w:rPr>
                <w:spacing w:val="6"/>
              </w:rPr>
              <w:t>办公用品及耗材</w:t>
            </w:r>
          </w:p>
        </w:tc>
        <w:tc>
          <w:tcPr>
            <w:tcW w:w="1078" w:type="dxa"/>
            <w:vAlign w:val="top"/>
          </w:tcPr>
          <w:p w14:paraId="47703D1E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558E9124"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Align w:val="top"/>
          </w:tcPr>
          <w:p w14:paraId="67BA9DEA">
            <w:pPr>
              <w:rPr>
                <w:rFonts w:ascii="Arial"/>
                <w:sz w:val="21"/>
              </w:rPr>
            </w:pPr>
          </w:p>
        </w:tc>
      </w:tr>
      <w:tr w14:paraId="189E41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2529" w:type="dxa"/>
            <w:vMerge w:val="continue"/>
            <w:tcBorders>
              <w:top w:val="nil"/>
              <w:bottom w:val="nil"/>
            </w:tcBorders>
            <w:vAlign w:val="top"/>
          </w:tcPr>
          <w:p w14:paraId="3A13CCA5">
            <w:pPr>
              <w:rPr>
                <w:rFonts w:ascii="Arial"/>
                <w:sz w:val="21"/>
              </w:rPr>
            </w:pPr>
          </w:p>
        </w:tc>
        <w:tc>
          <w:tcPr>
            <w:tcW w:w="3051" w:type="dxa"/>
            <w:vAlign w:val="top"/>
          </w:tcPr>
          <w:p w14:paraId="52C3768C">
            <w:pPr>
              <w:pStyle w:val="6"/>
              <w:spacing w:before="100" w:line="232" w:lineRule="auto"/>
              <w:ind w:left="111"/>
            </w:pPr>
            <w:r>
              <w:rPr>
                <w:spacing w:val="8"/>
              </w:rPr>
              <w:t>水、电、交通差旅费</w:t>
            </w:r>
          </w:p>
        </w:tc>
        <w:tc>
          <w:tcPr>
            <w:tcW w:w="1078" w:type="dxa"/>
            <w:vAlign w:val="top"/>
          </w:tcPr>
          <w:p w14:paraId="4B6957E2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4C808C07"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Align w:val="top"/>
          </w:tcPr>
          <w:p w14:paraId="118816A3">
            <w:pPr>
              <w:rPr>
                <w:rFonts w:ascii="Arial"/>
                <w:sz w:val="21"/>
              </w:rPr>
            </w:pPr>
          </w:p>
        </w:tc>
      </w:tr>
      <w:tr w14:paraId="052C16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529" w:type="dxa"/>
            <w:vMerge w:val="continue"/>
            <w:tcBorders>
              <w:top w:val="nil"/>
              <w:bottom w:val="nil"/>
            </w:tcBorders>
            <w:vAlign w:val="top"/>
          </w:tcPr>
          <w:p w14:paraId="54427A26">
            <w:pPr>
              <w:rPr>
                <w:rFonts w:ascii="Arial"/>
                <w:sz w:val="21"/>
              </w:rPr>
            </w:pPr>
          </w:p>
        </w:tc>
        <w:tc>
          <w:tcPr>
            <w:tcW w:w="3051" w:type="dxa"/>
            <w:vAlign w:val="top"/>
          </w:tcPr>
          <w:p w14:paraId="5284157D">
            <w:pPr>
              <w:pStyle w:val="6"/>
              <w:spacing w:before="103" w:line="229" w:lineRule="auto"/>
              <w:ind w:left="134"/>
            </w:pPr>
            <w:r>
              <w:rPr>
                <w:spacing w:val="3"/>
              </w:rPr>
              <w:t>固定资产折旧</w:t>
            </w:r>
          </w:p>
        </w:tc>
        <w:tc>
          <w:tcPr>
            <w:tcW w:w="1078" w:type="dxa"/>
            <w:vAlign w:val="top"/>
          </w:tcPr>
          <w:p w14:paraId="3D5AEFF5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02ECF583"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Align w:val="top"/>
          </w:tcPr>
          <w:p w14:paraId="0E387BBE">
            <w:pPr>
              <w:rPr>
                <w:rFonts w:ascii="Arial"/>
                <w:sz w:val="21"/>
              </w:rPr>
            </w:pPr>
          </w:p>
        </w:tc>
      </w:tr>
      <w:tr w14:paraId="0DE1A4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529" w:type="dxa"/>
            <w:vMerge w:val="continue"/>
            <w:tcBorders>
              <w:top w:val="nil"/>
            </w:tcBorders>
            <w:vAlign w:val="top"/>
          </w:tcPr>
          <w:p w14:paraId="09FD65D4">
            <w:pPr>
              <w:rPr>
                <w:rFonts w:ascii="Arial"/>
                <w:sz w:val="21"/>
              </w:rPr>
            </w:pPr>
          </w:p>
        </w:tc>
        <w:tc>
          <w:tcPr>
            <w:tcW w:w="3051" w:type="dxa"/>
            <w:vAlign w:val="top"/>
          </w:tcPr>
          <w:p w14:paraId="471ADCB5">
            <w:pPr>
              <w:pStyle w:val="6"/>
              <w:spacing w:before="102" w:line="230" w:lineRule="auto"/>
              <w:ind w:left="114"/>
            </w:pPr>
            <w:r>
              <w:rPr>
                <w:spacing w:val="7"/>
              </w:rPr>
              <w:t>其他管理费用</w:t>
            </w:r>
          </w:p>
        </w:tc>
        <w:tc>
          <w:tcPr>
            <w:tcW w:w="1078" w:type="dxa"/>
            <w:vAlign w:val="top"/>
          </w:tcPr>
          <w:p w14:paraId="21E2B25C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4A2CEBC3"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Align w:val="top"/>
          </w:tcPr>
          <w:p w14:paraId="78F74D48">
            <w:pPr>
              <w:rPr>
                <w:rFonts w:ascii="Arial"/>
                <w:sz w:val="21"/>
              </w:rPr>
            </w:pPr>
          </w:p>
        </w:tc>
      </w:tr>
      <w:tr w14:paraId="725910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2529" w:type="dxa"/>
            <w:vAlign w:val="top"/>
          </w:tcPr>
          <w:p w14:paraId="6324AE4F">
            <w:pPr>
              <w:pStyle w:val="6"/>
              <w:spacing w:before="104" w:line="232" w:lineRule="auto"/>
              <w:ind w:left="853"/>
            </w:pPr>
            <w:r>
              <w:rPr>
                <w:spacing w:val="5"/>
              </w:rPr>
              <w:t>财务费用</w:t>
            </w:r>
          </w:p>
        </w:tc>
        <w:tc>
          <w:tcPr>
            <w:tcW w:w="3051" w:type="dxa"/>
            <w:vAlign w:val="top"/>
          </w:tcPr>
          <w:p w14:paraId="7C00F7DC">
            <w:pPr>
              <w:pStyle w:val="6"/>
              <w:spacing w:before="104" w:line="231" w:lineRule="auto"/>
              <w:ind w:left="111"/>
            </w:pPr>
            <w:r>
              <w:rPr>
                <w:spacing w:val="6"/>
              </w:rPr>
              <w:t>利息支出</w:t>
            </w:r>
          </w:p>
        </w:tc>
        <w:tc>
          <w:tcPr>
            <w:tcW w:w="1078" w:type="dxa"/>
            <w:vAlign w:val="top"/>
          </w:tcPr>
          <w:p w14:paraId="5823C216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64BAC224"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Align w:val="top"/>
          </w:tcPr>
          <w:p w14:paraId="1DBF1F0F">
            <w:pPr>
              <w:rPr>
                <w:rFonts w:ascii="Arial"/>
                <w:sz w:val="21"/>
              </w:rPr>
            </w:pPr>
          </w:p>
        </w:tc>
      </w:tr>
      <w:tr w14:paraId="51CF59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580" w:type="dxa"/>
            <w:gridSpan w:val="2"/>
            <w:vAlign w:val="top"/>
          </w:tcPr>
          <w:p w14:paraId="7001BC73">
            <w:pPr>
              <w:pStyle w:val="6"/>
              <w:spacing w:before="104" w:line="231" w:lineRule="auto"/>
              <w:ind w:left="2175"/>
            </w:pPr>
            <w:r>
              <w:rPr>
                <w:spacing w:val="6"/>
              </w:rPr>
              <w:t>二、营业利润</w:t>
            </w:r>
          </w:p>
        </w:tc>
        <w:tc>
          <w:tcPr>
            <w:tcW w:w="1078" w:type="dxa"/>
            <w:vAlign w:val="top"/>
          </w:tcPr>
          <w:p w14:paraId="00E6AD72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07E75807"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Align w:val="top"/>
          </w:tcPr>
          <w:p w14:paraId="516F1EB7">
            <w:pPr>
              <w:rPr>
                <w:rFonts w:ascii="Arial"/>
                <w:sz w:val="21"/>
              </w:rPr>
            </w:pPr>
          </w:p>
        </w:tc>
      </w:tr>
      <w:tr w14:paraId="1AB93F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580" w:type="dxa"/>
            <w:gridSpan w:val="2"/>
            <w:vAlign w:val="top"/>
          </w:tcPr>
          <w:p w14:paraId="7C508CDA">
            <w:pPr>
              <w:pStyle w:val="6"/>
              <w:spacing w:before="107" w:line="231" w:lineRule="auto"/>
              <w:ind w:left="2064"/>
            </w:pPr>
            <w:r>
              <w:rPr>
                <w:spacing w:val="7"/>
              </w:rPr>
              <w:t>减：所得税费用</w:t>
            </w:r>
          </w:p>
        </w:tc>
        <w:tc>
          <w:tcPr>
            <w:tcW w:w="1078" w:type="dxa"/>
            <w:vAlign w:val="top"/>
          </w:tcPr>
          <w:p w14:paraId="7DCD3160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6E99220C"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Align w:val="top"/>
          </w:tcPr>
          <w:p w14:paraId="3AFFFB4B">
            <w:pPr>
              <w:rPr>
                <w:rFonts w:ascii="Arial"/>
                <w:sz w:val="21"/>
              </w:rPr>
            </w:pPr>
          </w:p>
        </w:tc>
      </w:tr>
      <w:tr w14:paraId="25058F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580" w:type="dxa"/>
            <w:gridSpan w:val="2"/>
            <w:vAlign w:val="top"/>
          </w:tcPr>
          <w:p w14:paraId="7F25CF7E">
            <w:pPr>
              <w:pStyle w:val="6"/>
              <w:spacing w:before="107" w:line="231" w:lineRule="auto"/>
              <w:ind w:left="2280"/>
            </w:pPr>
            <w:r>
              <w:rPr>
                <w:spacing w:val="5"/>
              </w:rPr>
              <w:t>三、净利润</w:t>
            </w:r>
          </w:p>
        </w:tc>
        <w:tc>
          <w:tcPr>
            <w:tcW w:w="1078" w:type="dxa"/>
            <w:vAlign w:val="top"/>
          </w:tcPr>
          <w:p w14:paraId="502ACCFA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554FE0F8"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Align w:val="top"/>
          </w:tcPr>
          <w:p w14:paraId="2B0FD8C3">
            <w:pPr>
              <w:rPr>
                <w:rFonts w:ascii="Arial"/>
                <w:sz w:val="21"/>
              </w:rPr>
            </w:pPr>
          </w:p>
        </w:tc>
      </w:tr>
      <w:tr w14:paraId="06A4A5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824" w:type="dxa"/>
            <w:gridSpan w:val="5"/>
            <w:vAlign w:val="top"/>
          </w:tcPr>
          <w:p w14:paraId="241148EE">
            <w:pPr>
              <w:pStyle w:val="6"/>
              <w:spacing w:before="119" w:line="228" w:lineRule="auto"/>
              <w:ind w:left="118"/>
            </w:pPr>
            <w:r>
              <w:rPr>
                <w:spacing w:val="8"/>
              </w:rPr>
              <w:t>备注：</w:t>
            </w:r>
            <w:r>
              <w:rPr>
                <w:spacing w:val="-51"/>
              </w:rPr>
              <w:t xml:space="preserve"> </w:t>
            </w:r>
            <w:r>
              <w:rPr>
                <w:spacing w:val="8"/>
              </w:rPr>
              <w:t>员工薪酬包括企业主薪酬和职工薪酬，本计划书所提到的员工薪酬都符合该条件。</w:t>
            </w:r>
          </w:p>
        </w:tc>
      </w:tr>
    </w:tbl>
    <w:p w14:paraId="237C7B42">
      <w:pPr>
        <w:rPr>
          <w:rFonts w:ascii="Arial"/>
          <w:sz w:val="21"/>
        </w:rPr>
      </w:pPr>
    </w:p>
    <w:p w14:paraId="5EFC9655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531" w:bottom="1519" w:left="1413" w:header="0" w:footer="1109" w:gutter="0"/>
          <w:cols w:space="720" w:num="1"/>
        </w:sectPr>
      </w:pPr>
    </w:p>
    <w:p w14:paraId="6AB47712">
      <w:pPr>
        <w:spacing w:line="276" w:lineRule="auto"/>
        <w:rPr>
          <w:rFonts w:ascii="Arial"/>
          <w:sz w:val="21"/>
        </w:rPr>
      </w:pPr>
    </w:p>
    <w:p w14:paraId="449E5059">
      <w:pPr>
        <w:spacing w:line="276" w:lineRule="auto"/>
        <w:rPr>
          <w:rFonts w:ascii="Arial"/>
          <w:sz w:val="21"/>
        </w:rPr>
      </w:pPr>
    </w:p>
    <w:p w14:paraId="057F99E2">
      <w:pPr>
        <w:spacing w:line="276" w:lineRule="auto"/>
        <w:rPr>
          <w:rFonts w:ascii="Arial"/>
          <w:sz w:val="21"/>
        </w:rPr>
      </w:pPr>
    </w:p>
    <w:p w14:paraId="7EAC0B9C">
      <w:pPr>
        <w:pStyle w:val="2"/>
        <w:spacing w:before="78" w:line="219" w:lineRule="auto"/>
        <w:ind w:left="3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>利润预测</w:t>
      </w:r>
      <w:r>
        <w:rPr>
          <w:sz w:val="24"/>
          <w:szCs w:val="24"/>
        </w:rPr>
        <w:t xml:space="preserve">                                             </w:t>
      </w:r>
      <w:r>
        <w:rPr>
          <w:spacing w:val="-1"/>
          <w:sz w:val="24"/>
          <w:szCs w:val="24"/>
        </w:rPr>
        <w:t xml:space="preserve">      单位：万元</w:t>
      </w:r>
    </w:p>
    <w:p w14:paraId="398D6325">
      <w:pPr>
        <w:spacing w:line="30" w:lineRule="exact"/>
      </w:pPr>
    </w:p>
    <w:tbl>
      <w:tblPr>
        <w:tblStyle w:val="5"/>
        <w:tblW w:w="8769" w:type="dxa"/>
        <w:tblInd w:w="3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7"/>
        <w:gridCol w:w="2363"/>
        <w:gridCol w:w="1356"/>
        <w:gridCol w:w="1201"/>
        <w:gridCol w:w="1212"/>
      </w:tblGrid>
      <w:tr w14:paraId="449649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5000" w:type="dxa"/>
            <w:gridSpan w:val="2"/>
            <w:vAlign w:val="top"/>
          </w:tcPr>
          <w:p w14:paraId="2532F653">
            <w:pPr>
              <w:spacing w:before="189" w:line="228" w:lineRule="auto"/>
              <w:ind w:left="2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目</w:t>
            </w:r>
          </w:p>
        </w:tc>
        <w:tc>
          <w:tcPr>
            <w:tcW w:w="1356" w:type="dxa"/>
            <w:vAlign w:val="top"/>
          </w:tcPr>
          <w:p w14:paraId="2BA4BA88">
            <w:pPr>
              <w:spacing w:before="189" w:line="227" w:lineRule="auto"/>
              <w:ind w:left="3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0"/>
                <w:szCs w:val="20"/>
              </w:rPr>
              <w:t>2026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年</w:t>
            </w:r>
          </w:p>
        </w:tc>
        <w:tc>
          <w:tcPr>
            <w:tcW w:w="1201" w:type="dxa"/>
            <w:vAlign w:val="top"/>
          </w:tcPr>
          <w:p w14:paraId="63993FE7">
            <w:pPr>
              <w:spacing w:before="189" w:line="227" w:lineRule="auto"/>
              <w:ind w:left="2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0"/>
                <w:szCs w:val="20"/>
              </w:rPr>
              <w:t>2028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年</w:t>
            </w:r>
          </w:p>
        </w:tc>
        <w:tc>
          <w:tcPr>
            <w:tcW w:w="1212" w:type="dxa"/>
            <w:vAlign w:val="top"/>
          </w:tcPr>
          <w:p w14:paraId="7CED269F">
            <w:pPr>
              <w:spacing w:before="189" w:line="227" w:lineRule="auto"/>
              <w:ind w:left="2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0"/>
                <w:szCs w:val="20"/>
              </w:rPr>
              <w:t>2030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3"/>
                <w:w w:val="10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年</w:t>
            </w:r>
          </w:p>
        </w:tc>
      </w:tr>
      <w:tr w14:paraId="1FBBA3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000" w:type="dxa"/>
            <w:gridSpan w:val="2"/>
            <w:vAlign w:val="top"/>
          </w:tcPr>
          <w:p w14:paraId="690D8019">
            <w:pPr>
              <w:pStyle w:val="6"/>
              <w:spacing w:before="179" w:line="232" w:lineRule="auto"/>
              <w:ind w:left="119"/>
            </w:pPr>
            <w:r>
              <w:rPr>
                <w:spacing w:val="6"/>
              </w:rPr>
              <w:t>一、主营业务收入</w:t>
            </w:r>
          </w:p>
        </w:tc>
        <w:tc>
          <w:tcPr>
            <w:tcW w:w="1356" w:type="dxa"/>
            <w:vAlign w:val="top"/>
          </w:tcPr>
          <w:p w14:paraId="0F6B1B15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31962525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Align w:val="top"/>
          </w:tcPr>
          <w:p w14:paraId="2FEB2AFE">
            <w:pPr>
              <w:rPr>
                <w:rFonts w:ascii="Arial"/>
                <w:sz w:val="21"/>
              </w:rPr>
            </w:pPr>
          </w:p>
        </w:tc>
      </w:tr>
      <w:tr w14:paraId="389440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000" w:type="dxa"/>
            <w:gridSpan w:val="2"/>
            <w:vAlign w:val="top"/>
          </w:tcPr>
          <w:p w14:paraId="28BE23EB">
            <w:pPr>
              <w:pStyle w:val="6"/>
              <w:spacing w:before="180" w:line="230" w:lineRule="auto"/>
              <w:ind w:left="115"/>
            </w:pPr>
            <w:r>
              <w:rPr>
                <w:spacing w:val="7"/>
              </w:rPr>
              <w:t>加：其他收入</w:t>
            </w:r>
          </w:p>
        </w:tc>
        <w:tc>
          <w:tcPr>
            <w:tcW w:w="1356" w:type="dxa"/>
            <w:vAlign w:val="top"/>
          </w:tcPr>
          <w:p w14:paraId="2FBE8DF7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01ECA868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Align w:val="top"/>
          </w:tcPr>
          <w:p w14:paraId="4BD40D0E">
            <w:pPr>
              <w:rPr>
                <w:rFonts w:ascii="Arial"/>
                <w:sz w:val="21"/>
              </w:rPr>
            </w:pPr>
          </w:p>
        </w:tc>
      </w:tr>
      <w:tr w14:paraId="4B09D5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637" w:type="dxa"/>
            <w:vAlign w:val="top"/>
          </w:tcPr>
          <w:p w14:paraId="7D17CD39">
            <w:pPr>
              <w:pStyle w:val="6"/>
              <w:spacing w:before="180" w:line="231" w:lineRule="auto"/>
              <w:ind w:left="484"/>
            </w:pPr>
            <w:r>
              <w:rPr>
                <w:spacing w:val="7"/>
              </w:rPr>
              <w:t>减：主营业务成本</w:t>
            </w:r>
          </w:p>
        </w:tc>
        <w:tc>
          <w:tcPr>
            <w:tcW w:w="2363" w:type="dxa"/>
            <w:vAlign w:val="top"/>
          </w:tcPr>
          <w:p w14:paraId="5722C74B">
            <w:pPr>
              <w:pStyle w:val="6"/>
              <w:spacing w:before="149" w:line="274" w:lineRule="exact"/>
              <w:ind w:left="539"/>
            </w:pPr>
            <w:r>
              <w:rPr>
                <w:spacing w:val="4"/>
                <w:position w:val="1"/>
              </w:rPr>
              <w:t>生产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</w:rPr>
              <w:t>/</w:t>
            </w:r>
            <w:r>
              <w:rPr>
                <w:spacing w:val="4"/>
                <w:position w:val="1"/>
              </w:rPr>
              <w:t>采购成本</w:t>
            </w:r>
          </w:p>
        </w:tc>
        <w:tc>
          <w:tcPr>
            <w:tcW w:w="1356" w:type="dxa"/>
            <w:vAlign w:val="top"/>
          </w:tcPr>
          <w:p w14:paraId="165AE8E0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5A148950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Align w:val="top"/>
          </w:tcPr>
          <w:p w14:paraId="4E2ECD4A">
            <w:pPr>
              <w:rPr>
                <w:rFonts w:ascii="Arial"/>
                <w:sz w:val="21"/>
              </w:rPr>
            </w:pPr>
          </w:p>
        </w:tc>
      </w:tr>
      <w:tr w14:paraId="697CD4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000" w:type="dxa"/>
            <w:gridSpan w:val="2"/>
            <w:vAlign w:val="top"/>
          </w:tcPr>
          <w:p w14:paraId="41E54305">
            <w:pPr>
              <w:pStyle w:val="6"/>
              <w:spacing w:before="151" w:line="274" w:lineRule="exact"/>
              <w:ind w:left="1354"/>
              <w:rPr>
                <w:rFonts w:ascii="Times New Roman" w:hAnsi="Times New Roman" w:eastAsia="Times New Roman" w:cs="Times New Roman"/>
              </w:rPr>
            </w:pPr>
            <w:r>
              <w:rPr>
                <w:spacing w:val="5"/>
                <w:position w:val="2"/>
              </w:rPr>
              <w:t>税金及附加</w:t>
            </w:r>
            <w:r>
              <w:rPr>
                <w:rFonts w:ascii="Times New Roman" w:hAnsi="Times New Roman" w:eastAsia="Times New Roman" w:cs="Times New Roman"/>
                <w:spacing w:val="5"/>
                <w:position w:val="2"/>
              </w:rPr>
              <w:t>(</w:t>
            </w:r>
            <w:r>
              <w:rPr>
                <w:spacing w:val="5"/>
                <w:position w:val="2"/>
              </w:rPr>
              <w:t>按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position w:val="2"/>
              </w:rPr>
              <w:t>5.5%</w:t>
            </w:r>
            <w:r>
              <w:rPr>
                <w:spacing w:val="5"/>
                <w:position w:val="2"/>
              </w:rPr>
              <w:t>计算</w:t>
            </w:r>
            <w:r>
              <w:rPr>
                <w:rFonts w:ascii="Times New Roman" w:hAnsi="Times New Roman" w:eastAsia="Times New Roman" w:cs="Times New Roman"/>
                <w:spacing w:val="5"/>
                <w:position w:val="2"/>
              </w:rPr>
              <w:t>)</w:t>
            </w:r>
          </w:p>
        </w:tc>
        <w:tc>
          <w:tcPr>
            <w:tcW w:w="1356" w:type="dxa"/>
            <w:vAlign w:val="top"/>
          </w:tcPr>
          <w:p w14:paraId="6F754019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1C6FAF2A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Align w:val="top"/>
          </w:tcPr>
          <w:p w14:paraId="08DC75E5">
            <w:pPr>
              <w:rPr>
                <w:rFonts w:ascii="Arial"/>
                <w:sz w:val="21"/>
              </w:rPr>
            </w:pPr>
          </w:p>
        </w:tc>
      </w:tr>
      <w:tr w14:paraId="537067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37" w:type="dxa"/>
            <w:vAlign w:val="top"/>
          </w:tcPr>
          <w:p w14:paraId="64B67E13">
            <w:pPr>
              <w:pStyle w:val="6"/>
              <w:spacing w:before="183" w:line="229" w:lineRule="auto"/>
              <w:ind w:left="701"/>
            </w:pPr>
            <w:r>
              <w:rPr>
                <w:spacing w:val="6"/>
              </w:rPr>
              <w:t>变动销售费用</w:t>
            </w:r>
          </w:p>
        </w:tc>
        <w:tc>
          <w:tcPr>
            <w:tcW w:w="2363" w:type="dxa"/>
            <w:vAlign w:val="top"/>
          </w:tcPr>
          <w:p w14:paraId="16B2F6C6">
            <w:pPr>
              <w:pStyle w:val="6"/>
              <w:spacing w:before="183" w:line="229" w:lineRule="auto"/>
              <w:ind w:left="769"/>
            </w:pPr>
            <w:r>
              <w:rPr>
                <w:spacing w:val="5"/>
              </w:rPr>
              <w:t>销售提成</w:t>
            </w:r>
          </w:p>
        </w:tc>
        <w:tc>
          <w:tcPr>
            <w:tcW w:w="1356" w:type="dxa"/>
            <w:vAlign w:val="top"/>
          </w:tcPr>
          <w:p w14:paraId="0BBB4ADD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71FDA6F1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Align w:val="top"/>
          </w:tcPr>
          <w:p w14:paraId="553EFB1C">
            <w:pPr>
              <w:rPr>
                <w:rFonts w:ascii="Arial"/>
                <w:sz w:val="21"/>
              </w:rPr>
            </w:pPr>
          </w:p>
        </w:tc>
      </w:tr>
      <w:tr w14:paraId="6C3673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5000" w:type="dxa"/>
            <w:gridSpan w:val="2"/>
            <w:vAlign w:val="top"/>
          </w:tcPr>
          <w:p w14:paraId="229C79D1">
            <w:pPr>
              <w:pStyle w:val="6"/>
              <w:spacing w:before="128" w:line="281" w:lineRule="auto"/>
              <w:ind w:left="1078" w:right="104" w:hanging="951"/>
            </w:pPr>
            <w:r>
              <w:rPr>
                <w:spacing w:val="8"/>
              </w:rPr>
              <w:t>边际贡献率</w:t>
            </w:r>
            <w:r>
              <w:rPr>
                <w:rFonts w:ascii="Times New Roman" w:hAnsi="Times New Roman" w:eastAsia="Times New Roman" w:cs="Times New Roman"/>
                <w:spacing w:val="8"/>
              </w:rPr>
              <w:t>(%)=</w:t>
            </w:r>
            <w:r>
              <w:rPr>
                <w:spacing w:val="8"/>
              </w:rPr>
              <w:t>（主营业务收入</w:t>
            </w:r>
            <w:r>
              <w:rPr>
                <w:rFonts w:ascii="Times New Roman" w:hAnsi="Times New Roman" w:eastAsia="Times New Roman" w:cs="Times New Roman"/>
                <w:spacing w:val="8"/>
              </w:rPr>
              <w:t>-</w:t>
            </w:r>
            <w:r>
              <w:rPr>
                <w:spacing w:val="8"/>
              </w:rPr>
              <w:t>主营业务成本</w:t>
            </w:r>
            <w:r>
              <w:rPr>
                <w:rFonts w:ascii="Times New Roman" w:hAnsi="Times New Roman" w:eastAsia="Times New Roman" w:cs="Times New Roman"/>
                <w:spacing w:val="8"/>
              </w:rPr>
              <w:t>-</w:t>
            </w:r>
            <w:r>
              <w:rPr>
                <w:spacing w:val="7"/>
              </w:rPr>
              <w:t>营业</w:t>
            </w:r>
            <w:r>
              <w:rPr>
                <w:spacing w:val="8"/>
              </w:rPr>
              <w:t>税金</w:t>
            </w:r>
            <w:r>
              <w:rPr>
                <w:rFonts w:ascii="Times New Roman" w:hAnsi="Times New Roman" w:eastAsia="Times New Roman" w:cs="Times New Roman"/>
                <w:spacing w:val="8"/>
              </w:rPr>
              <w:t>-</w:t>
            </w:r>
            <w:r>
              <w:rPr>
                <w:spacing w:val="8"/>
              </w:rPr>
              <w:t>销售提成）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主营业务收入</w:t>
            </w:r>
          </w:p>
        </w:tc>
        <w:tc>
          <w:tcPr>
            <w:tcW w:w="1356" w:type="dxa"/>
            <w:vAlign w:val="top"/>
          </w:tcPr>
          <w:p w14:paraId="427B354D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22931378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Align w:val="top"/>
          </w:tcPr>
          <w:p w14:paraId="1B5F5980">
            <w:pPr>
              <w:rPr>
                <w:rFonts w:ascii="Arial"/>
                <w:sz w:val="21"/>
              </w:rPr>
            </w:pPr>
          </w:p>
        </w:tc>
      </w:tr>
      <w:tr w14:paraId="67F689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37" w:type="dxa"/>
            <w:vAlign w:val="top"/>
          </w:tcPr>
          <w:p w14:paraId="783D504C">
            <w:pPr>
              <w:pStyle w:val="6"/>
              <w:spacing w:before="183" w:line="229" w:lineRule="auto"/>
              <w:ind w:left="716"/>
            </w:pPr>
            <w:r>
              <w:rPr>
                <w:spacing w:val="3"/>
              </w:rPr>
              <w:t>固定销售费用</w:t>
            </w:r>
          </w:p>
        </w:tc>
        <w:tc>
          <w:tcPr>
            <w:tcW w:w="2363" w:type="dxa"/>
            <w:vAlign w:val="top"/>
          </w:tcPr>
          <w:p w14:paraId="071FA753">
            <w:pPr>
              <w:pStyle w:val="6"/>
              <w:spacing w:before="183" w:line="231" w:lineRule="auto"/>
              <w:ind w:left="124"/>
            </w:pPr>
            <w:r>
              <w:rPr>
                <w:spacing w:val="4"/>
              </w:rPr>
              <w:t>宣传推广费</w:t>
            </w:r>
          </w:p>
        </w:tc>
        <w:tc>
          <w:tcPr>
            <w:tcW w:w="1356" w:type="dxa"/>
            <w:vAlign w:val="top"/>
          </w:tcPr>
          <w:p w14:paraId="47D86108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2EB2377F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Align w:val="top"/>
          </w:tcPr>
          <w:p w14:paraId="4AC74291">
            <w:pPr>
              <w:rPr>
                <w:rFonts w:ascii="Arial"/>
                <w:sz w:val="21"/>
              </w:rPr>
            </w:pPr>
          </w:p>
        </w:tc>
      </w:tr>
      <w:tr w14:paraId="559A3E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37" w:type="dxa"/>
            <w:vMerge w:val="restart"/>
            <w:tcBorders>
              <w:bottom w:val="nil"/>
            </w:tcBorders>
            <w:vAlign w:val="top"/>
          </w:tcPr>
          <w:p w14:paraId="076B11BC">
            <w:pPr>
              <w:spacing w:line="254" w:lineRule="auto"/>
              <w:rPr>
                <w:rFonts w:ascii="Arial"/>
                <w:sz w:val="21"/>
              </w:rPr>
            </w:pPr>
          </w:p>
          <w:p w14:paraId="129DE138">
            <w:pPr>
              <w:spacing w:line="254" w:lineRule="auto"/>
              <w:rPr>
                <w:rFonts w:ascii="Arial"/>
                <w:sz w:val="21"/>
              </w:rPr>
            </w:pPr>
          </w:p>
          <w:p w14:paraId="09924854">
            <w:pPr>
              <w:spacing w:line="255" w:lineRule="auto"/>
              <w:rPr>
                <w:rFonts w:ascii="Arial"/>
                <w:sz w:val="21"/>
              </w:rPr>
            </w:pPr>
          </w:p>
          <w:p w14:paraId="74FD537B">
            <w:pPr>
              <w:spacing w:line="255" w:lineRule="auto"/>
              <w:rPr>
                <w:rFonts w:ascii="Arial"/>
                <w:sz w:val="21"/>
              </w:rPr>
            </w:pPr>
          </w:p>
          <w:p w14:paraId="6120EAAC">
            <w:pPr>
              <w:spacing w:line="255" w:lineRule="auto"/>
              <w:rPr>
                <w:rFonts w:ascii="Arial"/>
                <w:sz w:val="21"/>
              </w:rPr>
            </w:pPr>
          </w:p>
          <w:p w14:paraId="3E9C5F4C">
            <w:pPr>
              <w:spacing w:line="255" w:lineRule="auto"/>
              <w:rPr>
                <w:rFonts w:ascii="Arial"/>
                <w:sz w:val="21"/>
              </w:rPr>
            </w:pPr>
          </w:p>
          <w:p w14:paraId="452BCEA3">
            <w:pPr>
              <w:pStyle w:val="6"/>
              <w:spacing w:before="65" w:line="232" w:lineRule="auto"/>
              <w:ind w:left="914"/>
            </w:pPr>
            <w:r>
              <w:rPr>
                <w:spacing w:val="3"/>
              </w:rPr>
              <w:t>管理费用</w:t>
            </w:r>
          </w:p>
        </w:tc>
        <w:tc>
          <w:tcPr>
            <w:tcW w:w="2363" w:type="dxa"/>
            <w:vAlign w:val="top"/>
          </w:tcPr>
          <w:p w14:paraId="7BAE7EFF">
            <w:pPr>
              <w:pStyle w:val="6"/>
              <w:spacing w:before="186" w:line="230" w:lineRule="auto"/>
              <w:ind w:left="112"/>
            </w:pPr>
            <w:r>
              <w:rPr>
                <w:spacing w:val="5"/>
              </w:rPr>
              <w:t>场地租金</w:t>
            </w:r>
          </w:p>
        </w:tc>
        <w:tc>
          <w:tcPr>
            <w:tcW w:w="1356" w:type="dxa"/>
            <w:vAlign w:val="top"/>
          </w:tcPr>
          <w:p w14:paraId="17468569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1D79EA78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Align w:val="top"/>
          </w:tcPr>
          <w:p w14:paraId="5AA37D09">
            <w:pPr>
              <w:rPr>
                <w:rFonts w:ascii="Arial"/>
                <w:sz w:val="21"/>
              </w:rPr>
            </w:pPr>
          </w:p>
        </w:tc>
      </w:tr>
      <w:tr w14:paraId="72868F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637" w:type="dxa"/>
            <w:vMerge w:val="continue"/>
            <w:tcBorders>
              <w:top w:val="nil"/>
              <w:bottom w:val="nil"/>
            </w:tcBorders>
            <w:vAlign w:val="top"/>
          </w:tcPr>
          <w:p w14:paraId="34267541">
            <w:pPr>
              <w:rPr>
                <w:rFonts w:ascii="Arial"/>
                <w:sz w:val="21"/>
              </w:rPr>
            </w:pPr>
          </w:p>
        </w:tc>
        <w:tc>
          <w:tcPr>
            <w:tcW w:w="2363" w:type="dxa"/>
            <w:vAlign w:val="top"/>
          </w:tcPr>
          <w:p w14:paraId="0A6A2374">
            <w:pPr>
              <w:pStyle w:val="6"/>
              <w:spacing w:before="186" w:line="228" w:lineRule="auto"/>
              <w:ind w:left="128"/>
            </w:pPr>
            <w:r>
              <w:rPr>
                <w:spacing w:val="1"/>
              </w:rPr>
              <w:t>员工薪酬</w:t>
            </w:r>
          </w:p>
        </w:tc>
        <w:tc>
          <w:tcPr>
            <w:tcW w:w="1356" w:type="dxa"/>
            <w:vAlign w:val="top"/>
          </w:tcPr>
          <w:p w14:paraId="08D1C495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520BE5A0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Align w:val="top"/>
          </w:tcPr>
          <w:p w14:paraId="4B3DF133">
            <w:pPr>
              <w:rPr>
                <w:rFonts w:ascii="Arial"/>
                <w:sz w:val="21"/>
              </w:rPr>
            </w:pPr>
          </w:p>
        </w:tc>
      </w:tr>
      <w:tr w14:paraId="03ECD1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37" w:type="dxa"/>
            <w:vMerge w:val="continue"/>
            <w:tcBorders>
              <w:top w:val="nil"/>
              <w:bottom w:val="nil"/>
            </w:tcBorders>
            <w:vAlign w:val="top"/>
          </w:tcPr>
          <w:p w14:paraId="12B556BA">
            <w:pPr>
              <w:rPr>
                <w:rFonts w:ascii="Arial"/>
                <w:sz w:val="21"/>
              </w:rPr>
            </w:pPr>
          </w:p>
        </w:tc>
        <w:tc>
          <w:tcPr>
            <w:tcW w:w="2363" w:type="dxa"/>
            <w:vAlign w:val="top"/>
          </w:tcPr>
          <w:p w14:paraId="7609F9A2">
            <w:pPr>
              <w:pStyle w:val="6"/>
              <w:spacing w:before="185" w:line="232" w:lineRule="auto"/>
              <w:ind w:left="118"/>
            </w:pPr>
            <w:r>
              <w:rPr>
                <w:spacing w:val="6"/>
              </w:rPr>
              <w:t>办公用品及耗材</w:t>
            </w:r>
          </w:p>
        </w:tc>
        <w:tc>
          <w:tcPr>
            <w:tcW w:w="1356" w:type="dxa"/>
            <w:vAlign w:val="top"/>
          </w:tcPr>
          <w:p w14:paraId="4314FFF7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11495736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Align w:val="top"/>
          </w:tcPr>
          <w:p w14:paraId="37D4C59C">
            <w:pPr>
              <w:rPr>
                <w:rFonts w:ascii="Arial"/>
                <w:sz w:val="21"/>
              </w:rPr>
            </w:pPr>
          </w:p>
        </w:tc>
      </w:tr>
      <w:tr w14:paraId="2624CE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37" w:type="dxa"/>
            <w:vMerge w:val="continue"/>
            <w:tcBorders>
              <w:top w:val="nil"/>
              <w:bottom w:val="nil"/>
            </w:tcBorders>
            <w:vAlign w:val="top"/>
          </w:tcPr>
          <w:p w14:paraId="70EFA927">
            <w:pPr>
              <w:rPr>
                <w:rFonts w:ascii="Arial"/>
                <w:sz w:val="21"/>
              </w:rPr>
            </w:pPr>
          </w:p>
        </w:tc>
        <w:tc>
          <w:tcPr>
            <w:tcW w:w="2363" w:type="dxa"/>
            <w:vAlign w:val="top"/>
          </w:tcPr>
          <w:p w14:paraId="6EF3B9AA">
            <w:pPr>
              <w:pStyle w:val="6"/>
              <w:spacing w:before="185" w:line="232" w:lineRule="auto"/>
              <w:ind w:left="111"/>
            </w:pPr>
            <w:r>
              <w:rPr>
                <w:spacing w:val="8"/>
              </w:rPr>
              <w:t>水、电、交通差旅费</w:t>
            </w:r>
          </w:p>
        </w:tc>
        <w:tc>
          <w:tcPr>
            <w:tcW w:w="1356" w:type="dxa"/>
            <w:vAlign w:val="top"/>
          </w:tcPr>
          <w:p w14:paraId="7FD308CF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0155AA5A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Align w:val="top"/>
          </w:tcPr>
          <w:p w14:paraId="622B49EE">
            <w:pPr>
              <w:rPr>
                <w:rFonts w:ascii="Arial"/>
                <w:sz w:val="21"/>
              </w:rPr>
            </w:pPr>
          </w:p>
        </w:tc>
      </w:tr>
      <w:tr w14:paraId="30154B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37" w:type="dxa"/>
            <w:vMerge w:val="continue"/>
            <w:tcBorders>
              <w:top w:val="nil"/>
              <w:bottom w:val="nil"/>
            </w:tcBorders>
            <w:vAlign w:val="top"/>
          </w:tcPr>
          <w:p w14:paraId="65158CB0">
            <w:pPr>
              <w:rPr>
                <w:rFonts w:ascii="Arial"/>
                <w:sz w:val="21"/>
              </w:rPr>
            </w:pPr>
          </w:p>
        </w:tc>
        <w:tc>
          <w:tcPr>
            <w:tcW w:w="2363" w:type="dxa"/>
            <w:vAlign w:val="top"/>
          </w:tcPr>
          <w:p w14:paraId="11F99EBE">
            <w:pPr>
              <w:pStyle w:val="6"/>
              <w:spacing w:before="189" w:line="229" w:lineRule="auto"/>
              <w:ind w:left="133"/>
            </w:pPr>
            <w:r>
              <w:rPr>
                <w:spacing w:val="3"/>
              </w:rPr>
              <w:t>固定资产折旧</w:t>
            </w:r>
          </w:p>
        </w:tc>
        <w:tc>
          <w:tcPr>
            <w:tcW w:w="1356" w:type="dxa"/>
            <w:vAlign w:val="top"/>
          </w:tcPr>
          <w:p w14:paraId="71FCA561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449609FC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Align w:val="top"/>
          </w:tcPr>
          <w:p w14:paraId="71C7F12D">
            <w:pPr>
              <w:rPr>
                <w:rFonts w:ascii="Arial"/>
                <w:sz w:val="21"/>
              </w:rPr>
            </w:pPr>
          </w:p>
        </w:tc>
      </w:tr>
      <w:tr w14:paraId="2063E9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37" w:type="dxa"/>
            <w:vMerge w:val="continue"/>
            <w:tcBorders>
              <w:top w:val="nil"/>
            </w:tcBorders>
            <w:vAlign w:val="top"/>
          </w:tcPr>
          <w:p w14:paraId="5553EBBA">
            <w:pPr>
              <w:rPr>
                <w:rFonts w:ascii="Arial"/>
                <w:sz w:val="21"/>
              </w:rPr>
            </w:pPr>
          </w:p>
        </w:tc>
        <w:tc>
          <w:tcPr>
            <w:tcW w:w="2363" w:type="dxa"/>
            <w:vAlign w:val="top"/>
          </w:tcPr>
          <w:p w14:paraId="747E174B">
            <w:pPr>
              <w:pStyle w:val="6"/>
              <w:spacing w:before="189" w:line="230" w:lineRule="auto"/>
              <w:ind w:left="113"/>
            </w:pPr>
            <w:r>
              <w:rPr>
                <w:spacing w:val="7"/>
              </w:rPr>
              <w:t>其他管理费用</w:t>
            </w:r>
          </w:p>
        </w:tc>
        <w:tc>
          <w:tcPr>
            <w:tcW w:w="1356" w:type="dxa"/>
            <w:vAlign w:val="top"/>
          </w:tcPr>
          <w:p w14:paraId="232B0FAB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25D2FF87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Align w:val="top"/>
          </w:tcPr>
          <w:p w14:paraId="714B7244">
            <w:pPr>
              <w:rPr>
                <w:rFonts w:ascii="Arial"/>
                <w:sz w:val="21"/>
              </w:rPr>
            </w:pPr>
          </w:p>
        </w:tc>
      </w:tr>
      <w:tr w14:paraId="58EBC6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37" w:type="dxa"/>
            <w:vAlign w:val="top"/>
          </w:tcPr>
          <w:p w14:paraId="77A38995">
            <w:pPr>
              <w:pStyle w:val="6"/>
              <w:spacing w:before="189" w:line="232" w:lineRule="auto"/>
              <w:ind w:left="905"/>
            </w:pPr>
            <w:r>
              <w:rPr>
                <w:spacing w:val="5"/>
              </w:rPr>
              <w:t>财务费用</w:t>
            </w:r>
          </w:p>
        </w:tc>
        <w:tc>
          <w:tcPr>
            <w:tcW w:w="2363" w:type="dxa"/>
            <w:vAlign w:val="top"/>
          </w:tcPr>
          <w:p w14:paraId="6D60FA45">
            <w:pPr>
              <w:pStyle w:val="6"/>
              <w:spacing w:before="189" w:line="231" w:lineRule="auto"/>
              <w:ind w:left="111"/>
            </w:pPr>
            <w:r>
              <w:rPr>
                <w:spacing w:val="6"/>
              </w:rPr>
              <w:t>利息支出</w:t>
            </w:r>
          </w:p>
        </w:tc>
        <w:tc>
          <w:tcPr>
            <w:tcW w:w="1356" w:type="dxa"/>
            <w:vAlign w:val="top"/>
          </w:tcPr>
          <w:p w14:paraId="22671A7D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6AF0F18E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Align w:val="top"/>
          </w:tcPr>
          <w:p w14:paraId="793B6AD1">
            <w:pPr>
              <w:rPr>
                <w:rFonts w:ascii="Arial"/>
                <w:sz w:val="21"/>
              </w:rPr>
            </w:pPr>
          </w:p>
        </w:tc>
      </w:tr>
      <w:tr w14:paraId="58FE71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000" w:type="dxa"/>
            <w:gridSpan w:val="2"/>
            <w:vAlign w:val="top"/>
          </w:tcPr>
          <w:p w14:paraId="4CE51E5D">
            <w:pPr>
              <w:pStyle w:val="6"/>
              <w:spacing w:before="190" w:line="231" w:lineRule="auto"/>
              <w:ind w:left="122"/>
            </w:pPr>
            <w:r>
              <w:rPr>
                <w:spacing w:val="6"/>
              </w:rPr>
              <w:t>二、营业利润</w:t>
            </w:r>
          </w:p>
        </w:tc>
        <w:tc>
          <w:tcPr>
            <w:tcW w:w="1356" w:type="dxa"/>
            <w:vAlign w:val="top"/>
          </w:tcPr>
          <w:p w14:paraId="4CCD9DCC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7EDA4FE3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Align w:val="top"/>
          </w:tcPr>
          <w:p w14:paraId="6881AA2F">
            <w:pPr>
              <w:rPr>
                <w:rFonts w:ascii="Arial"/>
                <w:sz w:val="21"/>
              </w:rPr>
            </w:pPr>
          </w:p>
        </w:tc>
      </w:tr>
      <w:tr w14:paraId="29DF8D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000" w:type="dxa"/>
            <w:gridSpan w:val="2"/>
            <w:vAlign w:val="top"/>
          </w:tcPr>
          <w:p w14:paraId="2D6651C0">
            <w:pPr>
              <w:pStyle w:val="6"/>
              <w:spacing w:before="193" w:line="231" w:lineRule="auto"/>
              <w:ind w:left="1773"/>
            </w:pPr>
            <w:r>
              <w:rPr>
                <w:spacing w:val="7"/>
              </w:rPr>
              <w:t>减：所得税费用</w:t>
            </w:r>
          </w:p>
        </w:tc>
        <w:tc>
          <w:tcPr>
            <w:tcW w:w="1356" w:type="dxa"/>
            <w:vAlign w:val="top"/>
          </w:tcPr>
          <w:p w14:paraId="0A16433B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755372A2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Align w:val="top"/>
          </w:tcPr>
          <w:p w14:paraId="633DE0BA">
            <w:pPr>
              <w:rPr>
                <w:rFonts w:ascii="Arial"/>
                <w:sz w:val="21"/>
              </w:rPr>
            </w:pPr>
          </w:p>
        </w:tc>
      </w:tr>
      <w:tr w14:paraId="7936CD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000" w:type="dxa"/>
            <w:gridSpan w:val="2"/>
            <w:vAlign w:val="top"/>
          </w:tcPr>
          <w:p w14:paraId="5B05F6AD">
            <w:pPr>
              <w:pStyle w:val="6"/>
              <w:spacing w:before="192" w:line="231" w:lineRule="auto"/>
              <w:ind w:left="121"/>
            </w:pPr>
            <w:r>
              <w:rPr>
                <w:spacing w:val="5"/>
              </w:rPr>
              <w:t>三、净利润</w:t>
            </w:r>
          </w:p>
        </w:tc>
        <w:tc>
          <w:tcPr>
            <w:tcW w:w="1356" w:type="dxa"/>
            <w:vAlign w:val="top"/>
          </w:tcPr>
          <w:p w14:paraId="3F9CA9DA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56B5F280"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Align w:val="top"/>
          </w:tcPr>
          <w:p w14:paraId="47E3A101">
            <w:pPr>
              <w:rPr>
                <w:rFonts w:ascii="Arial"/>
                <w:sz w:val="21"/>
              </w:rPr>
            </w:pPr>
          </w:p>
        </w:tc>
      </w:tr>
      <w:tr w14:paraId="222F22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769" w:type="dxa"/>
            <w:gridSpan w:val="5"/>
            <w:vAlign w:val="top"/>
          </w:tcPr>
          <w:p w14:paraId="76AEBDCF">
            <w:pPr>
              <w:pStyle w:val="6"/>
              <w:spacing w:before="202" w:line="228" w:lineRule="auto"/>
              <w:ind w:left="117"/>
            </w:pPr>
            <w:r>
              <w:rPr>
                <w:spacing w:val="8"/>
              </w:rPr>
              <w:t>备注：</w:t>
            </w:r>
            <w:r>
              <w:rPr>
                <w:spacing w:val="-51"/>
              </w:rPr>
              <w:t xml:space="preserve"> </w:t>
            </w:r>
            <w:r>
              <w:rPr>
                <w:spacing w:val="8"/>
              </w:rPr>
              <w:t>员工薪酬包括企业主薪酬和职工薪酬，本计划书所提到的员工薪酬都符合该条件。</w:t>
            </w:r>
          </w:p>
        </w:tc>
      </w:tr>
    </w:tbl>
    <w:p w14:paraId="3C0372D7">
      <w:pPr>
        <w:rPr>
          <w:rFonts w:ascii="Arial"/>
          <w:sz w:val="21"/>
        </w:rPr>
      </w:pPr>
    </w:p>
    <w:p w14:paraId="1A173DFF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1561" w:bottom="1519" w:left="1531" w:header="0" w:footer="1109" w:gutter="0"/>
          <w:cols w:space="720" w:num="1"/>
        </w:sectPr>
      </w:pPr>
    </w:p>
    <w:p w14:paraId="674C9AF6">
      <w:pPr>
        <w:spacing w:line="259" w:lineRule="auto"/>
        <w:rPr>
          <w:rFonts w:ascii="Arial"/>
          <w:sz w:val="21"/>
        </w:rPr>
      </w:pPr>
    </w:p>
    <w:p w14:paraId="091954D0">
      <w:pPr>
        <w:spacing w:line="260" w:lineRule="auto"/>
        <w:rPr>
          <w:rFonts w:ascii="Arial"/>
          <w:sz w:val="21"/>
        </w:rPr>
      </w:pPr>
    </w:p>
    <w:p w14:paraId="31CEA3DF">
      <w:pPr>
        <w:spacing w:line="260" w:lineRule="auto"/>
        <w:rPr>
          <w:rFonts w:ascii="Arial"/>
          <w:sz w:val="21"/>
        </w:rPr>
      </w:pPr>
    </w:p>
    <w:p w14:paraId="71DAE41D">
      <w:pPr>
        <w:spacing w:before="91" w:line="219" w:lineRule="auto"/>
        <w:ind w:left="17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六、融资需求</w:t>
      </w:r>
    </w:p>
    <w:p w14:paraId="37D02034">
      <w:pPr>
        <w:spacing w:line="19" w:lineRule="exact"/>
      </w:pPr>
    </w:p>
    <w:tbl>
      <w:tblPr>
        <w:tblStyle w:val="5"/>
        <w:tblW w:w="913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3594"/>
        <w:gridCol w:w="289"/>
        <w:gridCol w:w="1857"/>
        <w:gridCol w:w="1678"/>
      </w:tblGrid>
      <w:tr w14:paraId="0194BA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715" w:type="dxa"/>
            <w:vMerge w:val="restart"/>
            <w:tcBorders>
              <w:bottom w:val="nil"/>
            </w:tcBorders>
            <w:vAlign w:val="top"/>
          </w:tcPr>
          <w:p w14:paraId="14B6BD53">
            <w:pPr>
              <w:spacing w:line="242" w:lineRule="auto"/>
              <w:rPr>
                <w:rFonts w:ascii="Arial"/>
                <w:sz w:val="21"/>
              </w:rPr>
            </w:pPr>
          </w:p>
          <w:p w14:paraId="7D62A4ED">
            <w:pPr>
              <w:spacing w:line="242" w:lineRule="auto"/>
              <w:rPr>
                <w:rFonts w:ascii="Arial"/>
                <w:sz w:val="21"/>
              </w:rPr>
            </w:pPr>
          </w:p>
          <w:p w14:paraId="0DB4DF5B">
            <w:pPr>
              <w:spacing w:line="242" w:lineRule="auto"/>
              <w:rPr>
                <w:rFonts w:ascii="Arial"/>
                <w:sz w:val="21"/>
              </w:rPr>
            </w:pPr>
          </w:p>
          <w:p w14:paraId="327495D2">
            <w:pPr>
              <w:spacing w:line="242" w:lineRule="auto"/>
              <w:rPr>
                <w:rFonts w:ascii="Arial"/>
                <w:sz w:val="21"/>
              </w:rPr>
            </w:pPr>
          </w:p>
          <w:p w14:paraId="11B3F29B">
            <w:pPr>
              <w:spacing w:line="242" w:lineRule="auto"/>
              <w:rPr>
                <w:rFonts w:ascii="Arial"/>
                <w:sz w:val="21"/>
              </w:rPr>
            </w:pPr>
          </w:p>
          <w:p w14:paraId="7C157EA9">
            <w:pPr>
              <w:spacing w:line="242" w:lineRule="auto"/>
              <w:rPr>
                <w:rFonts w:ascii="Arial"/>
                <w:sz w:val="21"/>
              </w:rPr>
            </w:pPr>
          </w:p>
          <w:p w14:paraId="2D543C3A">
            <w:pPr>
              <w:spacing w:line="242" w:lineRule="auto"/>
              <w:rPr>
                <w:rFonts w:ascii="Arial"/>
                <w:sz w:val="21"/>
              </w:rPr>
            </w:pPr>
          </w:p>
          <w:p w14:paraId="632BC97C">
            <w:pPr>
              <w:spacing w:line="242" w:lineRule="auto"/>
              <w:rPr>
                <w:rFonts w:ascii="Arial"/>
                <w:sz w:val="21"/>
              </w:rPr>
            </w:pPr>
          </w:p>
          <w:p w14:paraId="3AD8E14D">
            <w:pPr>
              <w:spacing w:line="242" w:lineRule="auto"/>
              <w:rPr>
                <w:rFonts w:ascii="Arial"/>
                <w:sz w:val="21"/>
              </w:rPr>
            </w:pPr>
          </w:p>
          <w:p w14:paraId="51271274">
            <w:pPr>
              <w:spacing w:line="242" w:lineRule="auto"/>
              <w:rPr>
                <w:rFonts w:ascii="Arial"/>
                <w:sz w:val="21"/>
              </w:rPr>
            </w:pPr>
          </w:p>
          <w:p w14:paraId="43179625">
            <w:pPr>
              <w:spacing w:line="242" w:lineRule="auto"/>
              <w:rPr>
                <w:rFonts w:ascii="Arial"/>
                <w:sz w:val="21"/>
              </w:rPr>
            </w:pPr>
          </w:p>
          <w:p w14:paraId="400C4F41">
            <w:pPr>
              <w:spacing w:line="242" w:lineRule="auto"/>
              <w:rPr>
                <w:rFonts w:ascii="Arial"/>
                <w:sz w:val="21"/>
              </w:rPr>
            </w:pPr>
          </w:p>
          <w:p w14:paraId="0DE0623F">
            <w:pPr>
              <w:spacing w:line="242" w:lineRule="auto"/>
              <w:rPr>
                <w:rFonts w:ascii="Arial"/>
                <w:sz w:val="21"/>
              </w:rPr>
            </w:pPr>
          </w:p>
          <w:p w14:paraId="284D1933">
            <w:pPr>
              <w:spacing w:line="242" w:lineRule="auto"/>
              <w:rPr>
                <w:rFonts w:ascii="Arial"/>
                <w:sz w:val="21"/>
              </w:rPr>
            </w:pPr>
          </w:p>
          <w:p w14:paraId="30E54BC7">
            <w:pPr>
              <w:spacing w:line="242" w:lineRule="auto"/>
              <w:rPr>
                <w:rFonts w:ascii="Arial"/>
                <w:sz w:val="21"/>
              </w:rPr>
            </w:pPr>
          </w:p>
          <w:p w14:paraId="7E9C4E7B">
            <w:pPr>
              <w:spacing w:line="242" w:lineRule="auto"/>
              <w:rPr>
                <w:rFonts w:ascii="Arial"/>
                <w:sz w:val="21"/>
              </w:rPr>
            </w:pPr>
          </w:p>
          <w:p w14:paraId="5BAF0EEE">
            <w:pPr>
              <w:spacing w:line="242" w:lineRule="auto"/>
              <w:rPr>
                <w:rFonts w:ascii="Arial"/>
                <w:sz w:val="21"/>
              </w:rPr>
            </w:pPr>
          </w:p>
          <w:p w14:paraId="550A4F36">
            <w:pPr>
              <w:spacing w:line="242" w:lineRule="auto"/>
              <w:rPr>
                <w:rFonts w:ascii="Arial"/>
                <w:sz w:val="21"/>
              </w:rPr>
            </w:pPr>
          </w:p>
          <w:p w14:paraId="2D1C9752">
            <w:pPr>
              <w:spacing w:line="243" w:lineRule="auto"/>
              <w:rPr>
                <w:rFonts w:ascii="Arial"/>
                <w:sz w:val="21"/>
              </w:rPr>
            </w:pPr>
          </w:p>
          <w:p w14:paraId="1CA0718D">
            <w:pPr>
              <w:spacing w:line="243" w:lineRule="auto"/>
              <w:rPr>
                <w:rFonts w:ascii="Arial"/>
                <w:sz w:val="21"/>
              </w:rPr>
            </w:pPr>
          </w:p>
          <w:p w14:paraId="666B81DE">
            <w:pPr>
              <w:spacing w:line="243" w:lineRule="auto"/>
              <w:rPr>
                <w:rFonts w:ascii="Arial"/>
                <w:sz w:val="21"/>
              </w:rPr>
            </w:pPr>
          </w:p>
          <w:p w14:paraId="512F102C">
            <w:pPr>
              <w:spacing w:before="65" w:line="228" w:lineRule="auto"/>
              <w:ind w:left="4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融资需求</w:t>
            </w:r>
          </w:p>
        </w:tc>
        <w:tc>
          <w:tcPr>
            <w:tcW w:w="7418" w:type="dxa"/>
            <w:gridSpan w:val="4"/>
            <w:vAlign w:val="top"/>
          </w:tcPr>
          <w:p w14:paraId="7DD6CC24">
            <w:pPr>
              <w:pStyle w:val="6"/>
              <w:spacing w:before="160" w:line="230" w:lineRule="auto"/>
              <w:ind w:left="131"/>
            </w:pPr>
            <w:r>
              <w:rPr>
                <w:spacing w:val="2"/>
              </w:rPr>
              <w:t>当前是否有融资需求</w:t>
            </w:r>
            <w:r>
              <w:rPr>
                <w:spacing w:val="8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spacing w:val="2"/>
              </w:rPr>
              <w:t>是</w:t>
            </w:r>
            <w:r>
              <w:rPr>
                <w:spacing w:val="7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2"/>
              </w:rPr>
              <w:t>否</w:t>
            </w:r>
          </w:p>
        </w:tc>
      </w:tr>
      <w:tr w14:paraId="216FFD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715" w:type="dxa"/>
            <w:vMerge w:val="continue"/>
            <w:tcBorders>
              <w:top w:val="nil"/>
              <w:bottom w:val="nil"/>
            </w:tcBorders>
            <w:vAlign w:val="top"/>
          </w:tcPr>
          <w:p w14:paraId="799135EB">
            <w:pPr>
              <w:rPr>
                <w:rFonts w:ascii="Arial"/>
                <w:sz w:val="21"/>
              </w:rPr>
            </w:pPr>
          </w:p>
        </w:tc>
        <w:tc>
          <w:tcPr>
            <w:tcW w:w="7418" w:type="dxa"/>
            <w:gridSpan w:val="4"/>
            <w:vAlign w:val="top"/>
          </w:tcPr>
          <w:p w14:paraId="1DA35A48">
            <w:pPr>
              <w:pStyle w:val="6"/>
              <w:spacing w:before="162" w:line="229" w:lineRule="auto"/>
              <w:ind w:left="109"/>
            </w:pPr>
            <w:r>
              <w:rPr>
                <w:spacing w:val="5"/>
              </w:rPr>
              <w:t>计划融资方式：</w:t>
            </w:r>
            <w:r>
              <w:rPr>
                <w:spacing w:val="26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spacing w:val="5"/>
              </w:rPr>
              <w:t xml:space="preserve">股权融资    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spacing w:val="5"/>
              </w:rPr>
              <w:t>债券融资</w:t>
            </w:r>
          </w:p>
        </w:tc>
      </w:tr>
      <w:tr w14:paraId="2CF441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715" w:type="dxa"/>
            <w:vMerge w:val="continue"/>
            <w:tcBorders>
              <w:top w:val="nil"/>
              <w:bottom w:val="nil"/>
            </w:tcBorders>
            <w:vAlign w:val="top"/>
          </w:tcPr>
          <w:p w14:paraId="6465B28E">
            <w:pPr>
              <w:rPr>
                <w:rFonts w:ascii="Arial"/>
                <w:sz w:val="21"/>
              </w:rPr>
            </w:pPr>
          </w:p>
        </w:tc>
        <w:tc>
          <w:tcPr>
            <w:tcW w:w="3883" w:type="dxa"/>
            <w:gridSpan w:val="2"/>
            <w:vAlign w:val="top"/>
          </w:tcPr>
          <w:p w14:paraId="01CDF039">
            <w:pPr>
              <w:pStyle w:val="6"/>
              <w:spacing w:before="151" w:line="231" w:lineRule="auto"/>
              <w:ind w:left="1316"/>
            </w:pPr>
            <w:r>
              <w:rPr>
                <w:spacing w:val="7"/>
              </w:rPr>
              <w:t>计划融资时间</w:t>
            </w:r>
          </w:p>
        </w:tc>
        <w:tc>
          <w:tcPr>
            <w:tcW w:w="3535" w:type="dxa"/>
            <w:gridSpan w:val="2"/>
            <w:vAlign w:val="top"/>
          </w:tcPr>
          <w:p w14:paraId="2C8C3B40">
            <w:pPr>
              <w:pStyle w:val="6"/>
              <w:spacing w:before="151" w:line="231" w:lineRule="auto"/>
              <w:ind w:left="1143"/>
            </w:pPr>
            <w:r>
              <w:rPr>
                <w:spacing w:val="7"/>
              </w:rPr>
              <w:t>计划融资金额</w:t>
            </w:r>
          </w:p>
        </w:tc>
      </w:tr>
      <w:tr w14:paraId="5E042B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715" w:type="dxa"/>
            <w:vMerge w:val="continue"/>
            <w:tcBorders>
              <w:top w:val="nil"/>
              <w:bottom w:val="nil"/>
            </w:tcBorders>
            <w:vAlign w:val="top"/>
          </w:tcPr>
          <w:p w14:paraId="658A3BBE">
            <w:pPr>
              <w:rPr>
                <w:rFonts w:ascii="Arial"/>
                <w:sz w:val="21"/>
              </w:rPr>
            </w:pPr>
          </w:p>
        </w:tc>
        <w:tc>
          <w:tcPr>
            <w:tcW w:w="3883" w:type="dxa"/>
            <w:gridSpan w:val="2"/>
            <w:vAlign w:val="top"/>
          </w:tcPr>
          <w:p w14:paraId="4DDFD926">
            <w:pPr>
              <w:rPr>
                <w:rFonts w:ascii="Arial"/>
                <w:sz w:val="21"/>
              </w:rPr>
            </w:pPr>
          </w:p>
        </w:tc>
        <w:tc>
          <w:tcPr>
            <w:tcW w:w="3535" w:type="dxa"/>
            <w:gridSpan w:val="2"/>
            <w:vAlign w:val="top"/>
          </w:tcPr>
          <w:p w14:paraId="317A6EB7">
            <w:pPr>
              <w:rPr>
                <w:rFonts w:ascii="Arial"/>
                <w:sz w:val="21"/>
              </w:rPr>
            </w:pPr>
          </w:p>
        </w:tc>
      </w:tr>
      <w:tr w14:paraId="449D97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715" w:type="dxa"/>
            <w:vMerge w:val="continue"/>
            <w:tcBorders>
              <w:top w:val="nil"/>
              <w:bottom w:val="nil"/>
            </w:tcBorders>
            <w:vAlign w:val="top"/>
          </w:tcPr>
          <w:p w14:paraId="2357AA1F">
            <w:pPr>
              <w:rPr>
                <w:rFonts w:ascii="Arial"/>
                <w:sz w:val="21"/>
              </w:rPr>
            </w:pPr>
          </w:p>
        </w:tc>
        <w:tc>
          <w:tcPr>
            <w:tcW w:w="3883" w:type="dxa"/>
            <w:gridSpan w:val="2"/>
            <w:vAlign w:val="top"/>
          </w:tcPr>
          <w:p w14:paraId="098AE117">
            <w:pPr>
              <w:rPr>
                <w:rFonts w:ascii="Arial"/>
                <w:sz w:val="21"/>
              </w:rPr>
            </w:pPr>
          </w:p>
        </w:tc>
        <w:tc>
          <w:tcPr>
            <w:tcW w:w="3535" w:type="dxa"/>
            <w:gridSpan w:val="2"/>
            <w:vAlign w:val="top"/>
          </w:tcPr>
          <w:p w14:paraId="18DF80C9">
            <w:pPr>
              <w:rPr>
                <w:rFonts w:ascii="Arial"/>
                <w:sz w:val="21"/>
              </w:rPr>
            </w:pPr>
          </w:p>
        </w:tc>
      </w:tr>
      <w:tr w14:paraId="5CB563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715" w:type="dxa"/>
            <w:vMerge w:val="continue"/>
            <w:tcBorders>
              <w:top w:val="nil"/>
              <w:bottom w:val="nil"/>
            </w:tcBorders>
            <w:vAlign w:val="top"/>
          </w:tcPr>
          <w:p w14:paraId="1D303725">
            <w:pPr>
              <w:rPr>
                <w:rFonts w:ascii="Arial"/>
                <w:sz w:val="21"/>
              </w:rPr>
            </w:pPr>
          </w:p>
        </w:tc>
        <w:tc>
          <w:tcPr>
            <w:tcW w:w="3883" w:type="dxa"/>
            <w:gridSpan w:val="2"/>
            <w:vAlign w:val="top"/>
          </w:tcPr>
          <w:p w14:paraId="4883A053">
            <w:pPr>
              <w:rPr>
                <w:rFonts w:ascii="Arial"/>
                <w:sz w:val="21"/>
              </w:rPr>
            </w:pPr>
          </w:p>
        </w:tc>
        <w:tc>
          <w:tcPr>
            <w:tcW w:w="3535" w:type="dxa"/>
            <w:gridSpan w:val="2"/>
            <w:vAlign w:val="top"/>
          </w:tcPr>
          <w:p w14:paraId="793D109A">
            <w:pPr>
              <w:rPr>
                <w:rFonts w:ascii="Arial"/>
                <w:sz w:val="21"/>
              </w:rPr>
            </w:pPr>
          </w:p>
        </w:tc>
      </w:tr>
      <w:tr w14:paraId="71D351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715" w:type="dxa"/>
            <w:vMerge w:val="continue"/>
            <w:tcBorders>
              <w:top w:val="nil"/>
              <w:bottom w:val="nil"/>
            </w:tcBorders>
            <w:vAlign w:val="top"/>
          </w:tcPr>
          <w:p w14:paraId="67948218">
            <w:pPr>
              <w:rPr>
                <w:rFonts w:ascii="Arial"/>
                <w:sz w:val="21"/>
              </w:rPr>
            </w:pPr>
          </w:p>
        </w:tc>
        <w:tc>
          <w:tcPr>
            <w:tcW w:w="3883" w:type="dxa"/>
            <w:gridSpan w:val="2"/>
            <w:vAlign w:val="top"/>
          </w:tcPr>
          <w:p w14:paraId="2E9D8A47">
            <w:pPr>
              <w:rPr>
                <w:rFonts w:ascii="Arial"/>
                <w:sz w:val="21"/>
              </w:rPr>
            </w:pPr>
          </w:p>
        </w:tc>
        <w:tc>
          <w:tcPr>
            <w:tcW w:w="3535" w:type="dxa"/>
            <w:gridSpan w:val="2"/>
            <w:vAlign w:val="top"/>
          </w:tcPr>
          <w:p w14:paraId="79FCBE65">
            <w:pPr>
              <w:rPr>
                <w:rFonts w:ascii="Arial"/>
                <w:sz w:val="21"/>
              </w:rPr>
            </w:pPr>
          </w:p>
        </w:tc>
      </w:tr>
      <w:tr w14:paraId="7827FD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15" w:type="dxa"/>
            <w:vMerge w:val="continue"/>
            <w:tcBorders>
              <w:top w:val="nil"/>
              <w:bottom w:val="nil"/>
            </w:tcBorders>
            <w:vAlign w:val="top"/>
          </w:tcPr>
          <w:p w14:paraId="061B6BFA">
            <w:pPr>
              <w:rPr>
                <w:rFonts w:ascii="Arial"/>
                <w:sz w:val="21"/>
              </w:rPr>
            </w:pPr>
          </w:p>
        </w:tc>
        <w:tc>
          <w:tcPr>
            <w:tcW w:w="3883" w:type="dxa"/>
            <w:gridSpan w:val="2"/>
            <w:vAlign w:val="top"/>
          </w:tcPr>
          <w:p w14:paraId="0AF6290D">
            <w:pPr>
              <w:rPr>
                <w:rFonts w:ascii="Arial"/>
                <w:sz w:val="21"/>
              </w:rPr>
            </w:pPr>
          </w:p>
        </w:tc>
        <w:tc>
          <w:tcPr>
            <w:tcW w:w="3535" w:type="dxa"/>
            <w:gridSpan w:val="2"/>
            <w:vAlign w:val="top"/>
          </w:tcPr>
          <w:p w14:paraId="1B5DE5E6">
            <w:pPr>
              <w:rPr>
                <w:rFonts w:ascii="Arial"/>
                <w:sz w:val="21"/>
              </w:rPr>
            </w:pPr>
          </w:p>
        </w:tc>
      </w:tr>
      <w:tr w14:paraId="3B67DB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715" w:type="dxa"/>
            <w:vMerge w:val="continue"/>
            <w:tcBorders>
              <w:top w:val="nil"/>
              <w:bottom w:val="nil"/>
            </w:tcBorders>
            <w:vAlign w:val="top"/>
          </w:tcPr>
          <w:p w14:paraId="186F93DA">
            <w:pPr>
              <w:rPr>
                <w:rFonts w:ascii="Arial"/>
                <w:sz w:val="21"/>
              </w:rPr>
            </w:pPr>
          </w:p>
        </w:tc>
        <w:tc>
          <w:tcPr>
            <w:tcW w:w="3883" w:type="dxa"/>
            <w:gridSpan w:val="2"/>
            <w:vAlign w:val="top"/>
          </w:tcPr>
          <w:p w14:paraId="34689C28">
            <w:pPr>
              <w:rPr>
                <w:rFonts w:ascii="Arial"/>
                <w:sz w:val="21"/>
              </w:rPr>
            </w:pPr>
          </w:p>
        </w:tc>
        <w:tc>
          <w:tcPr>
            <w:tcW w:w="3535" w:type="dxa"/>
            <w:gridSpan w:val="2"/>
            <w:vAlign w:val="top"/>
          </w:tcPr>
          <w:p w14:paraId="561BB37B">
            <w:pPr>
              <w:rPr>
                <w:rFonts w:ascii="Arial"/>
                <w:sz w:val="21"/>
              </w:rPr>
            </w:pPr>
          </w:p>
        </w:tc>
      </w:tr>
      <w:tr w14:paraId="2CA3C9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715" w:type="dxa"/>
            <w:vMerge w:val="continue"/>
            <w:tcBorders>
              <w:top w:val="nil"/>
              <w:bottom w:val="nil"/>
            </w:tcBorders>
            <w:vAlign w:val="top"/>
          </w:tcPr>
          <w:p w14:paraId="075EFEBF">
            <w:pPr>
              <w:rPr>
                <w:rFonts w:ascii="Arial"/>
                <w:sz w:val="21"/>
              </w:rPr>
            </w:pPr>
          </w:p>
        </w:tc>
        <w:tc>
          <w:tcPr>
            <w:tcW w:w="3883" w:type="dxa"/>
            <w:gridSpan w:val="2"/>
            <w:vAlign w:val="top"/>
          </w:tcPr>
          <w:p w14:paraId="643460E4">
            <w:pPr>
              <w:rPr>
                <w:rFonts w:ascii="Arial"/>
                <w:sz w:val="21"/>
              </w:rPr>
            </w:pPr>
          </w:p>
        </w:tc>
        <w:tc>
          <w:tcPr>
            <w:tcW w:w="3535" w:type="dxa"/>
            <w:gridSpan w:val="2"/>
            <w:vAlign w:val="top"/>
          </w:tcPr>
          <w:p w14:paraId="6E2B77DF">
            <w:pPr>
              <w:rPr>
                <w:rFonts w:ascii="Arial"/>
                <w:sz w:val="21"/>
              </w:rPr>
            </w:pPr>
          </w:p>
        </w:tc>
      </w:tr>
      <w:tr w14:paraId="166229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715" w:type="dxa"/>
            <w:vMerge w:val="continue"/>
            <w:tcBorders>
              <w:top w:val="nil"/>
              <w:bottom w:val="nil"/>
            </w:tcBorders>
            <w:vAlign w:val="top"/>
          </w:tcPr>
          <w:p w14:paraId="3175918C">
            <w:pPr>
              <w:rPr>
                <w:rFonts w:ascii="Arial"/>
                <w:sz w:val="21"/>
              </w:rPr>
            </w:pPr>
          </w:p>
        </w:tc>
        <w:tc>
          <w:tcPr>
            <w:tcW w:w="7418" w:type="dxa"/>
            <w:gridSpan w:val="4"/>
            <w:vAlign w:val="top"/>
          </w:tcPr>
          <w:p w14:paraId="5AC97B30">
            <w:pPr>
              <w:pStyle w:val="6"/>
              <w:spacing w:before="168" w:line="231" w:lineRule="auto"/>
              <w:ind w:left="1749"/>
            </w:pPr>
            <w:r>
              <w:rPr>
                <w:spacing w:val="3"/>
              </w:rPr>
              <w:t>是否有融资经历</w:t>
            </w:r>
            <w:r>
              <w:rPr>
                <w:spacing w:val="7"/>
              </w:rPr>
              <w:t xml:space="preserve">          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□</w:t>
            </w:r>
            <w:r>
              <w:rPr>
                <w:spacing w:val="3"/>
              </w:rPr>
              <w:t>是</w:t>
            </w:r>
            <w:r>
              <w:rPr>
                <w:spacing w:val="8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spacing w:val="3"/>
              </w:rPr>
              <w:t>否</w:t>
            </w:r>
          </w:p>
        </w:tc>
      </w:tr>
      <w:tr w14:paraId="096096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715" w:type="dxa"/>
            <w:vMerge w:val="continue"/>
            <w:tcBorders>
              <w:top w:val="nil"/>
              <w:bottom w:val="nil"/>
            </w:tcBorders>
            <w:vAlign w:val="top"/>
          </w:tcPr>
          <w:p w14:paraId="4C5ED3FE">
            <w:pPr>
              <w:rPr>
                <w:rFonts w:ascii="Arial"/>
                <w:sz w:val="21"/>
              </w:rPr>
            </w:pPr>
          </w:p>
        </w:tc>
        <w:tc>
          <w:tcPr>
            <w:tcW w:w="3594" w:type="dxa"/>
            <w:vAlign w:val="top"/>
          </w:tcPr>
          <w:p w14:paraId="3AD2FB8A">
            <w:pPr>
              <w:pStyle w:val="6"/>
              <w:spacing w:before="129" w:line="274" w:lineRule="exact"/>
              <w:ind w:left="108"/>
            </w:pPr>
            <w:r>
              <w:rPr>
                <w:spacing w:val="6"/>
                <w:position w:val="1"/>
              </w:rPr>
              <w:t>投资人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</w:rPr>
              <w:t>/</w:t>
            </w:r>
            <w:r>
              <w:rPr>
                <w:spacing w:val="6"/>
                <w:position w:val="1"/>
              </w:rPr>
              <w:t>机构</w:t>
            </w:r>
          </w:p>
        </w:tc>
        <w:tc>
          <w:tcPr>
            <w:tcW w:w="2146" w:type="dxa"/>
            <w:gridSpan w:val="2"/>
            <w:vAlign w:val="top"/>
          </w:tcPr>
          <w:p w14:paraId="6CBC77F8">
            <w:pPr>
              <w:pStyle w:val="6"/>
              <w:spacing w:before="129" w:line="274" w:lineRule="exact"/>
              <w:ind w:left="121"/>
              <w:rPr>
                <w:rFonts w:ascii="Times New Roman" w:hAnsi="Times New Roman" w:eastAsia="Times New Roman" w:cs="Times New Roman"/>
              </w:rPr>
            </w:pPr>
            <w:r>
              <w:rPr>
                <w:spacing w:val="5"/>
                <w:position w:val="2"/>
              </w:rPr>
              <w:t>融资金额</w:t>
            </w:r>
            <w:r>
              <w:rPr>
                <w:rFonts w:ascii="Times New Roman" w:hAnsi="Times New Roman" w:eastAsia="Times New Roman" w:cs="Times New Roman"/>
                <w:spacing w:val="5"/>
                <w:position w:val="2"/>
              </w:rPr>
              <w:t>(</w:t>
            </w:r>
            <w:r>
              <w:rPr>
                <w:spacing w:val="5"/>
                <w:position w:val="2"/>
              </w:rPr>
              <w:t>万元</w:t>
            </w:r>
            <w:r>
              <w:rPr>
                <w:rFonts w:ascii="Times New Roman" w:hAnsi="Times New Roman" w:eastAsia="Times New Roman" w:cs="Times New Roman"/>
                <w:spacing w:val="5"/>
                <w:position w:val="2"/>
              </w:rPr>
              <w:t>)</w:t>
            </w:r>
          </w:p>
        </w:tc>
        <w:tc>
          <w:tcPr>
            <w:tcW w:w="1678" w:type="dxa"/>
            <w:vAlign w:val="top"/>
          </w:tcPr>
          <w:p w14:paraId="2EDB0E9C">
            <w:pPr>
              <w:pStyle w:val="6"/>
              <w:spacing w:before="159" w:line="232" w:lineRule="auto"/>
              <w:ind w:left="125"/>
            </w:pPr>
            <w:r>
              <w:rPr>
                <w:spacing w:val="4"/>
              </w:rPr>
              <w:t>融资时间</w:t>
            </w:r>
          </w:p>
        </w:tc>
      </w:tr>
      <w:tr w14:paraId="684537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715" w:type="dxa"/>
            <w:vMerge w:val="continue"/>
            <w:tcBorders>
              <w:top w:val="nil"/>
              <w:bottom w:val="nil"/>
            </w:tcBorders>
            <w:vAlign w:val="top"/>
          </w:tcPr>
          <w:p w14:paraId="33FBBFA1">
            <w:pPr>
              <w:rPr>
                <w:rFonts w:ascii="Arial"/>
                <w:sz w:val="21"/>
              </w:rPr>
            </w:pPr>
          </w:p>
        </w:tc>
        <w:tc>
          <w:tcPr>
            <w:tcW w:w="3594" w:type="dxa"/>
            <w:vAlign w:val="top"/>
          </w:tcPr>
          <w:p w14:paraId="6DD6A74C">
            <w:pPr>
              <w:rPr>
                <w:rFonts w:ascii="Arial"/>
                <w:sz w:val="21"/>
              </w:rPr>
            </w:pPr>
          </w:p>
        </w:tc>
        <w:tc>
          <w:tcPr>
            <w:tcW w:w="2146" w:type="dxa"/>
            <w:gridSpan w:val="2"/>
            <w:vAlign w:val="top"/>
          </w:tcPr>
          <w:p w14:paraId="0EF75BDB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6E573E23">
            <w:pPr>
              <w:rPr>
                <w:rFonts w:ascii="Arial"/>
                <w:sz w:val="21"/>
              </w:rPr>
            </w:pPr>
          </w:p>
        </w:tc>
      </w:tr>
      <w:tr w14:paraId="60C5E1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15" w:type="dxa"/>
            <w:vMerge w:val="continue"/>
            <w:tcBorders>
              <w:top w:val="nil"/>
              <w:bottom w:val="nil"/>
            </w:tcBorders>
            <w:vAlign w:val="top"/>
          </w:tcPr>
          <w:p w14:paraId="6E61ECDC">
            <w:pPr>
              <w:rPr>
                <w:rFonts w:ascii="Arial"/>
                <w:sz w:val="21"/>
              </w:rPr>
            </w:pPr>
          </w:p>
        </w:tc>
        <w:tc>
          <w:tcPr>
            <w:tcW w:w="3594" w:type="dxa"/>
            <w:vAlign w:val="top"/>
          </w:tcPr>
          <w:p w14:paraId="57EBEE97">
            <w:pPr>
              <w:rPr>
                <w:rFonts w:ascii="Arial"/>
                <w:sz w:val="21"/>
              </w:rPr>
            </w:pPr>
          </w:p>
        </w:tc>
        <w:tc>
          <w:tcPr>
            <w:tcW w:w="2146" w:type="dxa"/>
            <w:gridSpan w:val="2"/>
            <w:vAlign w:val="top"/>
          </w:tcPr>
          <w:p w14:paraId="346D26C0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7E54E72A">
            <w:pPr>
              <w:rPr>
                <w:rFonts w:ascii="Arial"/>
                <w:sz w:val="21"/>
              </w:rPr>
            </w:pPr>
          </w:p>
        </w:tc>
      </w:tr>
      <w:tr w14:paraId="46714C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15" w:type="dxa"/>
            <w:vMerge w:val="continue"/>
            <w:tcBorders>
              <w:top w:val="nil"/>
              <w:bottom w:val="nil"/>
            </w:tcBorders>
            <w:vAlign w:val="top"/>
          </w:tcPr>
          <w:p w14:paraId="0A419ED4">
            <w:pPr>
              <w:rPr>
                <w:rFonts w:ascii="Arial"/>
                <w:sz w:val="21"/>
              </w:rPr>
            </w:pPr>
          </w:p>
        </w:tc>
        <w:tc>
          <w:tcPr>
            <w:tcW w:w="3594" w:type="dxa"/>
            <w:vAlign w:val="top"/>
          </w:tcPr>
          <w:p w14:paraId="475FFC8F">
            <w:pPr>
              <w:rPr>
                <w:rFonts w:ascii="Arial"/>
                <w:sz w:val="21"/>
              </w:rPr>
            </w:pPr>
          </w:p>
        </w:tc>
        <w:tc>
          <w:tcPr>
            <w:tcW w:w="2146" w:type="dxa"/>
            <w:gridSpan w:val="2"/>
            <w:vAlign w:val="top"/>
          </w:tcPr>
          <w:p w14:paraId="7C4EB724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34F9FDC8">
            <w:pPr>
              <w:rPr>
                <w:rFonts w:ascii="Arial"/>
                <w:sz w:val="21"/>
              </w:rPr>
            </w:pPr>
          </w:p>
        </w:tc>
      </w:tr>
      <w:tr w14:paraId="101377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15" w:type="dxa"/>
            <w:vMerge w:val="continue"/>
            <w:tcBorders>
              <w:top w:val="nil"/>
              <w:bottom w:val="nil"/>
            </w:tcBorders>
            <w:vAlign w:val="top"/>
          </w:tcPr>
          <w:p w14:paraId="02D7F980">
            <w:pPr>
              <w:rPr>
                <w:rFonts w:ascii="Arial"/>
                <w:sz w:val="21"/>
              </w:rPr>
            </w:pPr>
          </w:p>
        </w:tc>
        <w:tc>
          <w:tcPr>
            <w:tcW w:w="3594" w:type="dxa"/>
            <w:vAlign w:val="top"/>
          </w:tcPr>
          <w:p w14:paraId="1946872D">
            <w:pPr>
              <w:rPr>
                <w:rFonts w:ascii="Arial"/>
                <w:sz w:val="21"/>
              </w:rPr>
            </w:pPr>
          </w:p>
        </w:tc>
        <w:tc>
          <w:tcPr>
            <w:tcW w:w="2146" w:type="dxa"/>
            <w:gridSpan w:val="2"/>
            <w:vAlign w:val="top"/>
          </w:tcPr>
          <w:p w14:paraId="0B142050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3DC22852">
            <w:pPr>
              <w:rPr>
                <w:rFonts w:ascii="Arial"/>
                <w:sz w:val="21"/>
              </w:rPr>
            </w:pPr>
          </w:p>
        </w:tc>
      </w:tr>
      <w:tr w14:paraId="74D17F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715" w:type="dxa"/>
            <w:vMerge w:val="continue"/>
            <w:tcBorders>
              <w:top w:val="nil"/>
              <w:bottom w:val="nil"/>
            </w:tcBorders>
            <w:vAlign w:val="top"/>
          </w:tcPr>
          <w:p w14:paraId="3D7CE5C2">
            <w:pPr>
              <w:rPr>
                <w:rFonts w:ascii="Arial"/>
                <w:sz w:val="21"/>
              </w:rPr>
            </w:pPr>
          </w:p>
        </w:tc>
        <w:tc>
          <w:tcPr>
            <w:tcW w:w="7418" w:type="dxa"/>
            <w:gridSpan w:val="4"/>
            <w:vAlign w:val="top"/>
          </w:tcPr>
          <w:p w14:paraId="5C3A7262">
            <w:pPr>
              <w:pStyle w:val="6"/>
              <w:spacing w:before="172" w:line="231" w:lineRule="auto"/>
              <w:ind w:left="3082"/>
            </w:pPr>
            <w:r>
              <w:rPr>
                <w:spacing w:val="7"/>
              </w:rPr>
              <w:t>其它融资需求</w:t>
            </w:r>
          </w:p>
        </w:tc>
      </w:tr>
      <w:tr w14:paraId="1C4B2C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7" w:hRule="atLeast"/>
        </w:trPr>
        <w:tc>
          <w:tcPr>
            <w:tcW w:w="1715" w:type="dxa"/>
            <w:vMerge w:val="continue"/>
            <w:tcBorders>
              <w:top w:val="nil"/>
            </w:tcBorders>
            <w:vAlign w:val="top"/>
          </w:tcPr>
          <w:p w14:paraId="2E0E1874">
            <w:pPr>
              <w:rPr>
                <w:rFonts w:ascii="Arial"/>
                <w:sz w:val="21"/>
              </w:rPr>
            </w:pPr>
          </w:p>
        </w:tc>
        <w:tc>
          <w:tcPr>
            <w:tcW w:w="7418" w:type="dxa"/>
            <w:gridSpan w:val="4"/>
            <w:vAlign w:val="top"/>
          </w:tcPr>
          <w:p w14:paraId="549287EE">
            <w:pPr>
              <w:spacing w:line="273" w:lineRule="auto"/>
              <w:rPr>
                <w:rFonts w:ascii="Arial"/>
                <w:sz w:val="21"/>
              </w:rPr>
            </w:pPr>
          </w:p>
          <w:p w14:paraId="573FB64D">
            <w:pPr>
              <w:pStyle w:val="6"/>
              <w:spacing w:before="65" w:line="274" w:lineRule="exact"/>
              <w:ind w:left="110"/>
            </w:pPr>
            <w:r>
              <w:rPr>
                <w:rFonts w:ascii="Times New Roman" w:hAnsi="Times New Roman" w:eastAsia="Times New Roman" w:cs="Times New Roman"/>
                <w:spacing w:val="7"/>
                <w:position w:val="1"/>
              </w:rPr>
              <w:t>□</w:t>
            </w:r>
            <w:r>
              <w:rPr>
                <w:spacing w:val="7"/>
                <w:position w:val="1"/>
              </w:rPr>
              <w:t>科技咨询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3"/>
                <w:position w:val="1"/>
              </w:rPr>
              <w:t xml:space="preserve"> </w:t>
            </w:r>
            <w:r>
              <w:rPr>
                <w:spacing w:val="7"/>
                <w:position w:val="1"/>
              </w:rPr>
              <w:t>融资担保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</w:rPr>
              <w:t>□</w:t>
            </w:r>
            <w:r>
              <w:rPr>
                <w:spacing w:val="7"/>
                <w:position w:val="1"/>
              </w:rPr>
              <w:t>应收账款融资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4"/>
                <w:position w:val="1"/>
              </w:rPr>
              <w:t xml:space="preserve"> </w:t>
            </w:r>
            <w:r>
              <w:rPr>
                <w:spacing w:val="7"/>
                <w:position w:val="1"/>
              </w:rPr>
              <w:t>技术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</w:rPr>
              <w:t>/</w:t>
            </w:r>
            <w:r>
              <w:rPr>
                <w:spacing w:val="7"/>
                <w:position w:val="1"/>
              </w:rPr>
              <w:t>产权转让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</w:rPr>
              <w:t>□</w:t>
            </w:r>
            <w:r>
              <w:rPr>
                <w:spacing w:val="7"/>
                <w:position w:val="1"/>
              </w:rPr>
              <w:t>金融租赁</w:t>
            </w:r>
          </w:p>
          <w:p w14:paraId="5F0CE2EF">
            <w:pPr>
              <w:pStyle w:val="6"/>
              <w:spacing w:before="56" w:line="229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股改和上市咨询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spacing w:val="8"/>
              </w:rPr>
              <w:t>科技保险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小额贷款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信用贷款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股权质押贷款</w:t>
            </w:r>
          </w:p>
          <w:p w14:paraId="2396A328">
            <w:pPr>
              <w:pStyle w:val="6"/>
              <w:spacing w:before="51" w:line="229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spacing w:val="6"/>
              </w:rPr>
              <w:t>知识产权质押贷款</w:t>
            </w: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spacing w:val="6"/>
              </w:rPr>
              <w:t>中小企业集合债券发行</w:t>
            </w: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spacing w:val="6"/>
              </w:rPr>
              <w:t>并购重组</w:t>
            </w: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6"/>
              </w:rPr>
              <w:t>资产管理</w:t>
            </w:r>
          </w:p>
          <w:p w14:paraId="3C190A28">
            <w:pPr>
              <w:pStyle w:val="6"/>
              <w:spacing w:before="52" w:line="230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spacing w:val="6"/>
              </w:rPr>
              <w:t>其他服务需求</w:t>
            </w:r>
            <w:r>
              <w:rPr>
                <w:spacing w:val="-100"/>
              </w:rPr>
              <w:t xml:space="preserve"> </w:t>
            </w:r>
            <w:r>
              <w:rPr>
                <w:spacing w:val="6"/>
                <w:u w:val="single" w:color="auto"/>
              </w:rPr>
              <w:t xml:space="preserve">             </w:t>
            </w:r>
            <w:r>
              <w:rPr>
                <w:spacing w:val="6"/>
              </w:rPr>
              <w:t>（可复选项</w:t>
            </w:r>
            <w:r>
              <w:rPr>
                <w:spacing w:val="5"/>
              </w:rPr>
              <w:t>）</w:t>
            </w:r>
            <w:r>
              <w:rPr>
                <w:spacing w:val="1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spacing w:val="5"/>
              </w:rPr>
              <w:t>无融资需求</w:t>
            </w:r>
          </w:p>
        </w:tc>
      </w:tr>
    </w:tbl>
    <w:p w14:paraId="08DC274C">
      <w:pPr>
        <w:rPr>
          <w:rFonts w:ascii="Arial"/>
          <w:sz w:val="21"/>
        </w:rPr>
      </w:pPr>
    </w:p>
    <w:p w14:paraId="12415600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1431" w:right="1379" w:bottom="1519" w:left="1378" w:header="0" w:footer="1107" w:gutter="0"/>
          <w:cols w:space="720" w:num="1"/>
        </w:sectPr>
      </w:pPr>
    </w:p>
    <w:p w14:paraId="62A4235E">
      <w:pPr>
        <w:spacing w:line="259" w:lineRule="auto"/>
        <w:rPr>
          <w:rFonts w:ascii="Arial"/>
          <w:sz w:val="21"/>
        </w:rPr>
      </w:pPr>
    </w:p>
    <w:p w14:paraId="20BEE5CC">
      <w:pPr>
        <w:spacing w:line="260" w:lineRule="auto"/>
        <w:rPr>
          <w:rFonts w:ascii="Arial"/>
          <w:sz w:val="21"/>
        </w:rPr>
      </w:pPr>
    </w:p>
    <w:p w14:paraId="53E19A9A">
      <w:pPr>
        <w:spacing w:line="260" w:lineRule="auto"/>
        <w:rPr>
          <w:rFonts w:ascii="Arial"/>
          <w:sz w:val="21"/>
        </w:rPr>
      </w:pPr>
    </w:p>
    <w:p w14:paraId="664244E2">
      <w:pPr>
        <w:spacing w:before="91" w:line="219" w:lineRule="auto"/>
        <w:ind w:left="15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七、风险分析与对策</w:t>
      </w:r>
    </w:p>
    <w:p w14:paraId="18A27ED6">
      <w:pPr>
        <w:spacing w:line="19" w:lineRule="exact"/>
      </w:pPr>
    </w:p>
    <w:tbl>
      <w:tblPr>
        <w:tblStyle w:val="5"/>
        <w:tblW w:w="8960" w:type="dxa"/>
        <w:tblInd w:w="7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2"/>
        <w:gridCol w:w="5465"/>
        <w:gridCol w:w="2243"/>
      </w:tblGrid>
      <w:tr w14:paraId="0A53E0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52" w:type="dxa"/>
            <w:vAlign w:val="top"/>
          </w:tcPr>
          <w:p w14:paraId="6DDD4F0B">
            <w:pPr>
              <w:spacing w:before="189" w:line="228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创业风险</w:t>
            </w:r>
          </w:p>
        </w:tc>
        <w:tc>
          <w:tcPr>
            <w:tcW w:w="5465" w:type="dxa"/>
            <w:vAlign w:val="top"/>
          </w:tcPr>
          <w:p w14:paraId="55BF2169">
            <w:pPr>
              <w:spacing w:before="189" w:line="228" w:lineRule="auto"/>
              <w:ind w:left="25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分析</w:t>
            </w:r>
          </w:p>
        </w:tc>
        <w:tc>
          <w:tcPr>
            <w:tcW w:w="2243" w:type="dxa"/>
            <w:vAlign w:val="top"/>
          </w:tcPr>
          <w:p w14:paraId="2848EF29">
            <w:pPr>
              <w:spacing w:before="189" w:line="228" w:lineRule="auto"/>
              <w:ind w:left="9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对策</w:t>
            </w:r>
          </w:p>
        </w:tc>
      </w:tr>
      <w:tr w14:paraId="72E5E0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52" w:type="dxa"/>
            <w:vAlign w:val="top"/>
          </w:tcPr>
          <w:p w14:paraId="300C6ADD">
            <w:pPr>
              <w:spacing w:before="180" w:line="228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行业风险</w:t>
            </w:r>
          </w:p>
        </w:tc>
        <w:tc>
          <w:tcPr>
            <w:tcW w:w="5465" w:type="dxa"/>
            <w:vAlign w:val="top"/>
          </w:tcPr>
          <w:p w14:paraId="3A63BB80">
            <w:pPr>
              <w:pStyle w:val="6"/>
              <w:spacing w:before="179" w:line="229" w:lineRule="auto"/>
              <w:ind w:left="108"/>
            </w:pPr>
            <w:r>
              <w:rPr>
                <w:spacing w:val="9"/>
              </w:rPr>
              <w:t>指行业的生命周期、行业的波动性、行业的集中程</w:t>
            </w:r>
            <w:r>
              <w:rPr>
                <w:spacing w:val="8"/>
              </w:rPr>
              <w:t>度。</w:t>
            </w:r>
          </w:p>
        </w:tc>
        <w:tc>
          <w:tcPr>
            <w:tcW w:w="2243" w:type="dxa"/>
            <w:vAlign w:val="top"/>
          </w:tcPr>
          <w:p w14:paraId="77919114">
            <w:pPr>
              <w:rPr>
                <w:rFonts w:ascii="Arial"/>
                <w:sz w:val="21"/>
              </w:rPr>
            </w:pPr>
          </w:p>
        </w:tc>
      </w:tr>
      <w:tr w14:paraId="65C198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252" w:type="dxa"/>
            <w:vAlign w:val="top"/>
          </w:tcPr>
          <w:p w14:paraId="03D5E42E">
            <w:pPr>
              <w:spacing w:line="312" w:lineRule="auto"/>
              <w:rPr>
                <w:rFonts w:ascii="Arial"/>
                <w:sz w:val="21"/>
              </w:rPr>
            </w:pPr>
          </w:p>
          <w:p w14:paraId="0C44CCB2">
            <w:pPr>
              <w:spacing w:before="65" w:line="228" w:lineRule="auto"/>
              <w:ind w:left="2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政策风险</w:t>
            </w:r>
          </w:p>
        </w:tc>
        <w:tc>
          <w:tcPr>
            <w:tcW w:w="5465" w:type="dxa"/>
            <w:vAlign w:val="top"/>
          </w:tcPr>
          <w:p w14:paraId="718387E7">
            <w:pPr>
              <w:pStyle w:val="6"/>
              <w:spacing w:before="230" w:line="277" w:lineRule="auto"/>
              <w:ind w:left="113" w:right="11" w:hanging="5"/>
            </w:pPr>
            <w:r>
              <w:rPr>
                <w:spacing w:val="5"/>
              </w:rPr>
              <w:t>指因国家宏观政策（如货币政策、财政政策、行业政策</w:t>
            </w:r>
            <w:r>
              <w:rPr>
                <w:spacing w:val="4"/>
              </w:rPr>
              <w:t>等）</w:t>
            </w:r>
            <w:r>
              <w:rPr>
                <w:spacing w:val="8"/>
              </w:rPr>
              <w:t>发生变化，导致市场价格波动而产生风险。</w:t>
            </w:r>
          </w:p>
        </w:tc>
        <w:tc>
          <w:tcPr>
            <w:tcW w:w="2243" w:type="dxa"/>
            <w:vAlign w:val="top"/>
          </w:tcPr>
          <w:p w14:paraId="2024EC1F">
            <w:pPr>
              <w:rPr>
                <w:rFonts w:ascii="Arial"/>
                <w:sz w:val="21"/>
              </w:rPr>
            </w:pPr>
          </w:p>
        </w:tc>
      </w:tr>
      <w:tr w14:paraId="0B2D20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252" w:type="dxa"/>
            <w:vAlign w:val="top"/>
          </w:tcPr>
          <w:p w14:paraId="7F8A4E2D">
            <w:pPr>
              <w:spacing w:line="315" w:lineRule="auto"/>
              <w:rPr>
                <w:rFonts w:ascii="Arial"/>
                <w:sz w:val="21"/>
              </w:rPr>
            </w:pPr>
          </w:p>
          <w:p w14:paraId="6A6DEE95">
            <w:pPr>
              <w:spacing w:before="65" w:line="227" w:lineRule="auto"/>
              <w:ind w:left="2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市场风险</w:t>
            </w:r>
          </w:p>
        </w:tc>
        <w:tc>
          <w:tcPr>
            <w:tcW w:w="5465" w:type="dxa"/>
            <w:vAlign w:val="top"/>
          </w:tcPr>
          <w:p w14:paraId="4941A6B7">
            <w:pPr>
              <w:pStyle w:val="6"/>
              <w:spacing w:before="231" w:line="277" w:lineRule="auto"/>
              <w:ind w:left="109" w:right="106" w:firstLine="5"/>
            </w:pPr>
            <w:r>
              <w:rPr>
                <w:spacing w:val="9"/>
              </w:rPr>
              <w:t>市场风险涉及的因素有：市场需求量、市场接受时间、市</w:t>
            </w:r>
            <w:r>
              <w:rPr>
                <w:spacing w:val="7"/>
              </w:rPr>
              <w:t>场价格、市场战略等。</w:t>
            </w:r>
          </w:p>
        </w:tc>
        <w:tc>
          <w:tcPr>
            <w:tcW w:w="2243" w:type="dxa"/>
            <w:vAlign w:val="top"/>
          </w:tcPr>
          <w:p w14:paraId="7E064BBC">
            <w:pPr>
              <w:rPr>
                <w:rFonts w:ascii="Arial"/>
                <w:sz w:val="21"/>
              </w:rPr>
            </w:pPr>
          </w:p>
        </w:tc>
      </w:tr>
      <w:tr w14:paraId="275886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252" w:type="dxa"/>
            <w:vAlign w:val="top"/>
          </w:tcPr>
          <w:p w14:paraId="5A37307B">
            <w:pPr>
              <w:spacing w:line="316" w:lineRule="auto"/>
              <w:rPr>
                <w:rFonts w:ascii="Arial"/>
                <w:sz w:val="21"/>
              </w:rPr>
            </w:pPr>
          </w:p>
          <w:p w14:paraId="57E6A5F1">
            <w:pPr>
              <w:spacing w:before="65" w:line="227" w:lineRule="auto"/>
              <w:ind w:left="2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技术风险</w:t>
            </w:r>
          </w:p>
        </w:tc>
        <w:tc>
          <w:tcPr>
            <w:tcW w:w="5465" w:type="dxa"/>
            <w:vAlign w:val="top"/>
          </w:tcPr>
          <w:p w14:paraId="2B33F667">
            <w:pPr>
              <w:pStyle w:val="6"/>
              <w:spacing w:before="233" w:line="276" w:lineRule="auto"/>
              <w:ind w:left="108" w:right="144"/>
            </w:pPr>
            <w:r>
              <w:rPr>
                <w:spacing w:val="8"/>
              </w:rPr>
              <w:t>指企业产品创新过程中技术不确定性、前景的不</w:t>
            </w:r>
            <w:r>
              <w:rPr>
                <w:spacing w:val="7"/>
              </w:rPr>
              <w:t>确定性、</w:t>
            </w:r>
            <w:r>
              <w:rPr>
                <w:spacing w:val="8"/>
              </w:rPr>
              <w:t>技术效果的不确定性、技术寿命的不确定性。</w:t>
            </w:r>
          </w:p>
        </w:tc>
        <w:tc>
          <w:tcPr>
            <w:tcW w:w="2243" w:type="dxa"/>
            <w:vAlign w:val="top"/>
          </w:tcPr>
          <w:p w14:paraId="2F3A1B61">
            <w:pPr>
              <w:rPr>
                <w:rFonts w:ascii="Arial"/>
                <w:sz w:val="21"/>
              </w:rPr>
            </w:pPr>
          </w:p>
        </w:tc>
      </w:tr>
      <w:tr w14:paraId="65C374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252" w:type="dxa"/>
            <w:vAlign w:val="top"/>
          </w:tcPr>
          <w:p w14:paraId="1B0B4678">
            <w:pPr>
              <w:spacing w:line="318" w:lineRule="auto"/>
              <w:rPr>
                <w:rFonts w:ascii="Arial"/>
                <w:sz w:val="21"/>
              </w:rPr>
            </w:pPr>
          </w:p>
          <w:p w14:paraId="431460AF">
            <w:pPr>
              <w:spacing w:before="65" w:line="228" w:lineRule="auto"/>
              <w:ind w:left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资金风险</w:t>
            </w:r>
          </w:p>
        </w:tc>
        <w:tc>
          <w:tcPr>
            <w:tcW w:w="5465" w:type="dxa"/>
            <w:vAlign w:val="top"/>
          </w:tcPr>
          <w:p w14:paraId="3C78B128">
            <w:pPr>
              <w:pStyle w:val="6"/>
              <w:spacing w:before="236" w:line="277" w:lineRule="auto"/>
              <w:ind w:left="111" w:right="106" w:firstLine="7"/>
            </w:pPr>
            <w:r>
              <w:rPr>
                <w:spacing w:val="9"/>
              </w:rPr>
              <w:t>资金风险主要有两类：一是缺少创业资金风险，二是</w:t>
            </w:r>
            <w:r>
              <w:rPr>
                <w:spacing w:val="8"/>
              </w:rPr>
              <w:t>融资</w:t>
            </w:r>
            <w:r>
              <w:rPr>
                <w:spacing w:val="4"/>
              </w:rPr>
              <w:t>成本风险。</w:t>
            </w:r>
          </w:p>
        </w:tc>
        <w:tc>
          <w:tcPr>
            <w:tcW w:w="2243" w:type="dxa"/>
            <w:vAlign w:val="top"/>
          </w:tcPr>
          <w:p w14:paraId="611A663A">
            <w:pPr>
              <w:rPr>
                <w:rFonts w:ascii="Arial"/>
                <w:sz w:val="21"/>
              </w:rPr>
            </w:pPr>
          </w:p>
        </w:tc>
      </w:tr>
      <w:tr w14:paraId="33219F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252" w:type="dxa"/>
            <w:vAlign w:val="top"/>
          </w:tcPr>
          <w:p w14:paraId="16DC0D87">
            <w:pPr>
              <w:spacing w:line="321" w:lineRule="auto"/>
              <w:rPr>
                <w:rFonts w:ascii="Arial"/>
                <w:sz w:val="21"/>
              </w:rPr>
            </w:pPr>
          </w:p>
          <w:p w14:paraId="7F270B3D">
            <w:pPr>
              <w:spacing w:before="65" w:line="227" w:lineRule="auto"/>
              <w:ind w:left="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管理风险</w:t>
            </w:r>
          </w:p>
        </w:tc>
        <w:tc>
          <w:tcPr>
            <w:tcW w:w="5465" w:type="dxa"/>
            <w:vAlign w:val="top"/>
          </w:tcPr>
          <w:p w14:paraId="79860C40">
            <w:pPr>
              <w:pStyle w:val="6"/>
              <w:spacing w:before="236" w:line="278" w:lineRule="auto"/>
              <w:ind w:left="109" w:right="144"/>
            </w:pPr>
            <w:r>
              <w:rPr>
                <w:spacing w:val="8"/>
              </w:rPr>
              <w:t>企业经营过程中的风险，如管理者素质风险、</w:t>
            </w:r>
            <w:r>
              <w:rPr>
                <w:spacing w:val="7"/>
              </w:rPr>
              <w:t>决策风险、组织风险、人才风险等。</w:t>
            </w:r>
          </w:p>
        </w:tc>
        <w:tc>
          <w:tcPr>
            <w:tcW w:w="2243" w:type="dxa"/>
            <w:vAlign w:val="top"/>
          </w:tcPr>
          <w:p w14:paraId="17496916">
            <w:pPr>
              <w:rPr>
                <w:rFonts w:ascii="Arial"/>
                <w:sz w:val="21"/>
              </w:rPr>
            </w:pPr>
          </w:p>
        </w:tc>
      </w:tr>
      <w:tr w14:paraId="4638DE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252" w:type="dxa"/>
            <w:vAlign w:val="top"/>
          </w:tcPr>
          <w:p w14:paraId="37F51A5B">
            <w:pPr>
              <w:spacing w:line="321" w:lineRule="auto"/>
              <w:rPr>
                <w:rFonts w:ascii="Arial"/>
                <w:sz w:val="21"/>
              </w:rPr>
            </w:pPr>
          </w:p>
          <w:p w14:paraId="204DB3BC">
            <w:pPr>
              <w:spacing w:before="65" w:line="228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环境风险</w:t>
            </w:r>
          </w:p>
        </w:tc>
        <w:tc>
          <w:tcPr>
            <w:tcW w:w="5465" w:type="dxa"/>
            <w:vAlign w:val="top"/>
          </w:tcPr>
          <w:p w14:paraId="7F90A2A4">
            <w:pPr>
              <w:pStyle w:val="6"/>
              <w:spacing w:before="239" w:line="276" w:lineRule="auto"/>
              <w:ind w:left="112" w:right="106" w:hanging="4"/>
            </w:pPr>
            <w:r>
              <w:rPr>
                <w:spacing w:val="9"/>
              </w:rPr>
              <w:t>指社会、政治、政策、法律环境变化或由于意外灾害发生</w:t>
            </w:r>
            <w:r>
              <w:rPr>
                <w:spacing w:val="7"/>
              </w:rPr>
              <w:t>而造成失败的可能性。</w:t>
            </w:r>
          </w:p>
        </w:tc>
        <w:tc>
          <w:tcPr>
            <w:tcW w:w="2243" w:type="dxa"/>
            <w:vAlign w:val="top"/>
          </w:tcPr>
          <w:p w14:paraId="7AFABE0B">
            <w:pPr>
              <w:rPr>
                <w:rFonts w:ascii="Arial"/>
                <w:sz w:val="21"/>
              </w:rPr>
            </w:pPr>
          </w:p>
        </w:tc>
      </w:tr>
      <w:tr w14:paraId="1D035B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252" w:type="dxa"/>
            <w:vAlign w:val="top"/>
          </w:tcPr>
          <w:p w14:paraId="4A9C9B4A">
            <w:pPr>
              <w:spacing w:before="250" w:line="228" w:lineRule="auto"/>
              <w:ind w:left="2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其他风险</w:t>
            </w:r>
          </w:p>
        </w:tc>
        <w:tc>
          <w:tcPr>
            <w:tcW w:w="5465" w:type="dxa"/>
            <w:vAlign w:val="top"/>
          </w:tcPr>
          <w:p w14:paraId="796F75C2">
            <w:pPr>
              <w:rPr>
                <w:rFonts w:ascii="Arial"/>
                <w:sz w:val="21"/>
              </w:rPr>
            </w:pPr>
          </w:p>
        </w:tc>
        <w:tc>
          <w:tcPr>
            <w:tcW w:w="2243" w:type="dxa"/>
            <w:vAlign w:val="top"/>
          </w:tcPr>
          <w:p w14:paraId="6F842421">
            <w:pPr>
              <w:rPr>
                <w:rFonts w:ascii="Arial"/>
                <w:sz w:val="21"/>
              </w:rPr>
            </w:pPr>
          </w:p>
        </w:tc>
      </w:tr>
    </w:tbl>
    <w:p w14:paraId="13BE745D">
      <w:pPr>
        <w:pStyle w:val="2"/>
        <w:spacing w:before="243" w:line="218" w:lineRule="auto"/>
        <w:ind w:left="144"/>
        <w:rPr>
          <w:sz w:val="24"/>
          <w:szCs w:val="24"/>
        </w:rPr>
      </w:pPr>
      <w:r>
        <w:rPr>
          <w:spacing w:val="-3"/>
          <w:sz w:val="24"/>
          <w:szCs w:val="24"/>
        </w:rPr>
        <w:t>注：只需要填写本企业涉及到的风险。</w:t>
      </w:r>
    </w:p>
    <w:p w14:paraId="2DADC6A3">
      <w:pPr>
        <w:spacing w:line="353" w:lineRule="auto"/>
        <w:rPr>
          <w:rFonts w:ascii="Arial"/>
          <w:sz w:val="21"/>
        </w:rPr>
      </w:pPr>
    </w:p>
    <w:p w14:paraId="460BF611">
      <w:pPr>
        <w:spacing w:line="353" w:lineRule="auto"/>
        <w:rPr>
          <w:rFonts w:ascii="Arial"/>
          <w:sz w:val="21"/>
        </w:rPr>
      </w:pPr>
    </w:p>
    <w:p w14:paraId="19CC80AC">
      <w:pPr>
        <w:spacing w:before="91" w:line="218" w:lineRule="auto"/>
        <w:ind w:left="14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八、企业愿景</w:t>
      </w:r>
    </w:p>
    <w:p w14:paraId="5211E622">
      <w:pPr>
        <w:spacing w:line="21" w:lineRule="exact"/>
      </w:pPr>
    </w:p>
    <w:tbl>
      <w:tblPr>
        <w:tblStyle w:val="5"/>
        <w:tblW w:w="909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9"/>
      </w:tblGrid>
      <w:tr w14:paraId="1FCD67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1176" w:hRule="atLeast"/>
        </w:trPr>
        <w:tc>
          <w:tcPr>
            <w:tcW w:w="9099" w:type="dxa"/>
            <w:vAlign w:val="top"/>
          </w:tcPr>
          <w:p w14:paraId="5DB24052">
            <w:pPr>
              <w:pStyle w:val="6"/>
              <w:spacing w:before="201" w:line="371" w:lineRule="auto"/>
              <w:ind w:left="118"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企业及其内部全体员工共同追求的企业发展</w:t>
            </w:r>
            <w:r>
              <w:rPr>
                <w:spacing w:val="-1"/>
                <w:sz w:val="24"/>
                <w:szCs w:val="24"/>
              </w:rPr>
              <w:t>愿望和长远目标的情景式描述，对企业发</w:t>
            </w:r>
            <w:r>
              <w:rPr>
                <w:spacing w:val="-3"/>
                <w:sz w:val="24"/>
                <w:szCs w:val="24"/>
              </w:rPr>
              <w:t>展具有导向功能，对员工具有激励与凝聚作用。</w:t>
            </w:r>
          </w:p>
        </w:tc>
      </w:tr>
    </w:tbl>
    <w:p w14:paraId="6A1ABC26">
      <w:pPr>
        <w:spacing w:before="139" w:line="370" w:lineRule="auto"/>
        <w:ind w:left="151" w:right="160" w:firstLine="4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9"/>
          <w:sz w:val="20"/>
          <w:szCs w:val="20"/>
        </w:rPr>
        <w:t>注：创业（商业）计划书要求表述条理清晰，应避免拖沓冗长，力求简洁、清晰、重点突出、条理分明；专业语言的运用要准确和适度；相关数据科学、详实。</w:t>
      </w:r>
      <w:bookmarkStart w:id="0" w:name="_GoBack"/>
      <w:bookmarkEnd w:id="0"/>
    </w:p>
    <w:sectPr>
      <w:foot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C3956">
    <w:pPr>
      <w:pStyle w:val="2"/>
      <w:spacing w:line="238" w:lineRule="auto"/>
      <w:ind w:left="7682"/>
      <w:rPr>
        <w:sz w:val="31"/>
        <w:szCs w:val="31"/>
      </w:rPr>
    </w:pPr>
    <w:r>
      <w:rPr>
        <w:spacing w:val="-1"/>
        <w:sz w:val="31"/>
        <w:szCs w:val="31"/>
      </w:rPr>
      <w:t>—</w:t>
    </w:r>
    <w:r>
      <w:rPr>
        <w:spacing w:val="42"/>
        <w:sz w:val="31"/>
        <w:szCs w:val="31"/>
      </w:rPr>
      <w:t xml:space="preserve"> </w:t>
    </w:r>
    <w:r>
      <w:rPr>
        <w:spacing w:val="-1"/>
        <w:sz w:val="31"/>
        <w:szCs w:val="31"/>
      </w:rPr>
      <w:t>17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D8F06">
    <w:pPr>
      <w:pStyle w:val="2"/>
      <w:spacing w:line="238" w:lineRule="auto"/>
      <w:ind w:left="217"/>
      <w:rPr>
        <w:sz w:val="31"/>
        <w:szCs w:val="31"/>
      </w:rPr>
    </w:pPr>
    <w:r>
      <w:rPr>
        <w:spacing w:val="-1"/>
        <w:sz w:val="31"/>
        <w:szCs w:val="31"/>
      </w:rPr>
      <w:t>—</w:t>
    </w:r>
    <w:r>
      <w:rPr>
        <w:spacing w:val="43"/>
        <w:sz w:val="31"/>
        <w:szCs w:val="31"/>
      </w:rPr>
      <w:t xml:space="preserve"> </w:t>
    </w:r>
    <w:r>
      <w:rPr>
        <w:spacing w:val="-1"/>
        <w:sz w:val="31"/>
        <w:szCs w:val="31"/>
      </w:rPr>
      <w:t>18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B594D">
    <w:pPr>
      <w:pStyle w:val="2"/>
      <w:spacing w:line="238" w:lineRule="auto"/>
      <w:jc w:val="right"/>
      <w:rPr>
        <w:sz w:val="31"/>
        <w:szCs w:val="31"/>
      </w:rPr>
    </w:pPr>
    <w:r>
      <w:rPr>
        <w:spacing w:val="-1"/>
        <w:sz w:val="31"/>
        <w:szCs w:val="31"/>
      </w:rPr>
      <w:t>—</w:t>
    </w:r>
    <w:r>
      <w:rPr>
        <w:spacing w:val="42"/>
        <w:sz w:val="31"/>
        <w:szCs w:val="31"/>
      </w:rPr>
      <w:t xml:space="preserve"> </w:t>
    </w:r>
    <w:r>
      <w:rPr>
        <w:spacing w:val="-1"/>
        <w:sz w:val="31"/>
        <w:szCs w:val="31"/>
      </w:rPr>
      <w:t>19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55A01">
    <w:pPr>
      <w:pStyle w:val="2"/>
      <w:spacing w:line="238" w:lineRule="auto"/>
      <w:rPr>
        <w:sz w:val="31"/>
        <w:szCs w:val="31"/>
      </w:rPr>
    </w:pPr>
    <w:r>
      <w:rPr>
        <w:spacing w:val="3"/>
        <w:sz w:val="31"/>
        <w:szCs w:val="31"/>
      </w:rPr>
      <w:t>—</w:t>
    </w:r>
    <w:r>
      <w:rPr>
        <w:spacing w:val="23"/>
        <w:sz w:val="31"/>
        <w:szCs w:val="31"/>
      </w:rPr>
      <w:t xml:space="preserve"> </w:t>
    </w:r>
    <w:r>
      <w:rPr>
        <w:spacing w:val="3"/>
        <w:sz w:val="31"/>
        <w:szCs w:val="31"/>
      </w:rPr>
      <w:t>20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4D5DD">
    <w:pPr>
      <w:pStyle w:val="2"/>
      <w:spacing w:before="1" w:line="239" w:lineRule="auto"/>
      <w:ind w:left="7717"/>
      <w:rPr>
        <w:sz w:val="31"/>
        <w:szCs w:val="31"/>
      </w:rPr>
    </w:pPr>
    <w:r>
      <w:rPr>
        <w:spacing w:val="3"/>
        <w:sz w:val="31"/>
        <w:szCs w:val="31"/>
      </w:rPr>
      <w:t>—</w:t>
    </w:r>
    <w:r>
      <w:rPr>
        <w:spacing w:val="22"/>
        <w:sz w:val="31"/>
        <w:szCs w:val="31"/>
      </w:rPr>
      <w:t xml:space="preserve"> </w:t>
    </w:r>
    <w:r>
      <w:rPr>
        <w:spacing w:val="3"/>
        <w:sz w:val="31"/>
        <w:szCs w:val="31"/>
      </w:rPr>
      <w:t>21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E9145">
    <w:pPr>
      <w:pStyle w:val="2"/>
      <w:spacing w:before="1" w:line="239" w:lineRule="auto"/>
      <w:ind w:left="135"/>
      <w:rPr>
        <w:sz w:val="31"/>
        <w:szCs w:val="31"/>
      </w:rPr>
    </w:pPr>
    <w:r>
      <w:rPr>
        <w:spacing w:val="3"/>
        <w:sz w:val="31"/>
        <w:szCs w:val="31"/>
      </w:rPr>
      <w:t>—</w:t>
    </w:r>
    <w:r>
      <w:rPr>
        <w:spacing w:val="23"/>
        <w:sz w:val="31"/>
        <w:szCs w:val="31"/>
      </w:rPr>
      <w:t xml:space="preserve"> </w:t>
    </w:r>
    <w:r>
      <w:rPr>
        <w:spacing w:val="3"/>
        <w:sz w:val="31"/>
        <w:szCs w:val="31"/>
      </w:rPr>
      <w:t>22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20CB0"/>
    <w:rsid w:val="5772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4"/>
      <w:szCs w:val="6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2026-04-15T03:41:00Z</dcterms:created>
  <dc:creator>雪球</dc:creator>
  <cp:lastModifiedBy>雪球</cp:lastModifiedBy>
  <dcterms:modified xsi:type="dcterms:W3CDTF">2026-04-15T03:43:24Z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FBF28E3E5C854029A7B8B8AAED07165C_11</vt:lpwstr>
  </property>
  <property fmtid="{D5CDD505-2E9C-101B-9397-08002B2CF9AE}" pid="4" name="KSOTemplateDocerSaveRecord">
    <vt:lpwstr>eyJoZGlkIjoiNzAyMjllYmJiNWU0NWI3ODBhNzYyNTM5MzdlYTc2MDMiLCJ1c2VySWQiOiIzNTAwMzk1NjAifQ==</vt:lpwstr>
  </property>
</Properties>
</file>