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62A" w:rsidRDefault="00922E93" w:rsidP="00FB223A">
      <w:pPr>
        <w:jc w:val="center"/>
        <w:rPr>
          <w:rFonts w:asciiTheme="majorEastAsia" w:eastAsiaTheme="majorEastAsia" w:hAnsiTheme="majorEastAsia"/>
          <w:sz w:val="32"/>
          <w:szCs w:val="32"/>
        </w:rPr>
      </w:pPr>
      <w:r w:rsidRPr="00FB223A">
        <w:rPr>
          <w:rFonts w:asciiTheme="majorEastAsia" w:eastAsiaTheme="majorEastAsia" w:hAnsiTheme="majorEastAsia" w:hint="eastAsia"/>
          <w:sz w:val="32"/>
          <w:szCs w:val="32"/>
        </w:rPr>
        <w:t>哈尔滨工业大学</w:t>
      </w:r>
      <w:r w:rsidR="00FB223A">
        <w:rPr>
          <w:rFonts w:asciiTheme="majorEastAsia" w:eastAsiaTheme="majorEastAsia" w:hAnsiTheme="majorEastAsia" w:hint="eastAsia"/>
          <w:sz w:val="32"/>
          <w:szCs w:val="32"/>
        </w:rPr>
        <w:t>（威海）</w:t>
      </w:r>
      <w:r w:rsidRPr="00FB223A">
        <w:rPr>
          <w:rFonts w:asciiTheme="majorEastAsia" w:eastAsiaTheme="majorEastAsia" w:hAnsiTheme="majorEastAsia" w:hint="eastAsia"/>
          <w:sz w:val="32"/>
          <w:szCs w:val="32"/>
        </w:rPr>
        <w:t>课程思政教学竞赛实施方案</w:t>
      </w:r>
    </w:p>
    <w:p w:rsidR="00FB223A" w:rsidRPr="00FB223A" w:rsidRDefault="00FB223A" w:rsidP="00FB223A">
      <w:pPr>
        <w:jc w:val="center"/>
        <w:rPr>
          <w:rFonts w:asciiTheme="majorEastAsia" w:eastAsiaTheme="majorEastAsia" w:hAnsiTheme="majorEastAsia"/>
          <w:sz w:val="32"/>
          <w:szCs w:val="32"/>
        </w:rPr>
      </w:pPr>
    </w:p>
    <w:p w:rsidR="000E462A" w:rsidRPr="00FB223A" w:rsidRDefault="00922E93" w:rsidP="00FB223A">
      <w:pPr>
        <w:spacing w:line="360" w:lineRule="auto"/>
        <w:ind w:firstLineChars="200" w:firstLine="560"/>
        <w:rPr>
          <w:rFonts w:asciiTheme="minorEastAsia" w:eastAsiaTheme="minorEastAsia" w:hAnsiTheme="minorEastAsia"/>
          <w:sz w:val="28"/>
          <w:szCs w:val="28"/>
        </w:rPr>
      </w:pPr>
      <w:r w:rsidRPr="00FB223A">
        <w:rPr>
          <w:rFonts w:asciiTheme="minorEastAsia" w:eastAsiaTheme="minorEastAsia" w:hAnsiTheme="minorEastAsia"/>
          <w:sz w:val="28"/>
          <w:szCs w:val="28"/>
        </w:rPr>
        <w:t>为深入贯彻落实习近平总书记关于教育的重要论述和全国教育大会精神，贯彻落实中共中央办公厅、国务院办公厅《关于深化新时代学校思想政治理论课改革创新的若干意见》，深入实施教育部《高等学校课程思政建设指导纲要》，全面深化课程思政教学改革， 落实立德树人根本任务,引导学生树立正确的世界观、人生观、价值观，强化课程育人导向，充分发挥课堂教学育人主渠道、主阵地的作用，挖掘和丰富专业课程育人内涵，打造一批课程思政示范课堂，选树一批课程思政优秀教师，学校决定每两年举办一届课程思政教学竞赛，为使此项工作进一步规范化、科学化、制度化，特制定本方案。</w:t>
      </w:r>
    </w:p>
    <w:p w:rsidR="000E462A" w:rsidRPr="00FB223A" w:rsidRDefault="00922E93" w:rsidP="00FB223A">
      <w:pPr>
        <w:spacing w:line="360" w:lineRule="auto"/>
        <w:ind w:firstLineChars="200" w:firstLine="560"/>
        <w:rPr>
          <w:rFonts w:asciiTheme="minorEastAsia" w:eastAsiaTheme="minorEastAsia" w:hAnsiTheme="minorEastAsia"/>
          <w:sz w:val="28"/>
          <w:szCs w:val="28"/>
        </w:rPr>
      </w:pPr>
      <w:r w:rsidRPr="00FB223A">
        <w:rPr>
          <w:rFonts w:asciiTheme="minorEastAsia" w:eastAsiaTheme="minorEastAsia" w:hAnsiTheme="minorEastAsia" w:hint="eastAsia"/>
          <w:sz w:val="28"/>
          <w:szCs w:val="28"/>
        </w:rPr>
        <w:t>一、指导思想</w:t>
      </w:r>
    </w:p>
    <w:p w:rsidR="000E462A" w:rsidRPr="00FB223A" w:rsidRDefault="00922E93" w:rsidP="00FB223A">
      <w:pPr>
        <w:spacing w:line="360" w:lineRule="auto"/>
        <w:ind w:firstLineChars="200" w:firstLine="560"/>
        <w:rPr>
          <w:rFonts w:asciiTheme="minorEastAsia" w:eastAsiaTheme="minorEastAsia" w:hAnsiTheme="minorEastAsia"/>
          <w:sz w:val="28"/>
          <w:szCs w:val="28"/>
        </w:rPr>
      </w:pPr>
      <w:r w:rsidRPr="00FB223A">
        <w:rPr>
          <w:rFonts w:asciiTheme="minorEastAsia" w:eastAsiaTheme="minorEastAsia" w:hAnsiTheme="minorEastAsia"/>
          <w:sz w:val="28"/>
          <w:szCs w:val="28"/>
        </w:rPr>
        <w:t>以习近平新时代中国特色社会主义思想为指导，以理想信念教育为核心，坚持立德树人，发挥教师队伍“主力军”、课程建设“主阵地”、课堂教学“主渠道”作用，深入发掘和提炼各类课程所蕴含的思政要素和德育功能，融入课堂教学全过程，实现思政教育与专业教育的协同推进，提高课堂教学质量，提升育人成效，培养担当民族复兴大任的时代新人。</w:t>
      </w:r>
    </w:p>
    <w:p w:rsidR="000E462A" w:rsidRPr="00FB223A" w:rsidRDefault="00922E93" w:rsidP="00FB223A">
      <w:pPr>
        <w:spacing w:line="360" w:lineRule="auto"/>
        <w:ind w:firstLineChars="200" w:firstLine="560"/>
        <w:rPr>
          <w:rFonts w:asciiTheme="minorEastAsia" w:eastAsiaTheme="minorEastAsia" w:hAnsiTheme="minorEastAsia"/>
          <w:sz w:val="28"/>
          <w:szCs w:val="28"/>
        </w:rPr>
      </w:pPr>
      <w:r w:rsidRPr="00FB223A">
        <w:rPr>
          <w:rFonts w:asciiTheme="minorEastAsia" w:eastAsiaTheme="minorEastAsia" w:hAnsiTheme="minorEastAsia" w:hint="eastAsia"/>
          <w:sz w:val="28"/>
          <w:szCs w:val="28"/>
        </w:rPr>
        <w:t>二、竞赛宗旨</w:t>
      </w:r>
    </w:p>
    <w:p w:rsidR="000E462A" w:rsidRPr="00FB223A" w:rsidRDefault="00922E93" w:rsidP="00FB223A">
      <w:pPr>
        <w:spacing w:line="360" w:lineRule="auto"/>
        <w:ind w:firstLineChars="200" w:firstLine="560"/>
        <w:rPr>
          <w:rFonts w:asciiTheme="minorEastAsia" w:eastAsiaTheme="minorEastAsia" w:hAnsiTheme="minorEastAsia"/>
          <w:sz w:val="28"/>
          <w:szCs w:val="28"/>
        </w:rPr>
      </w:pPr>
      <w:r w:rsidRPr="00FB223A">
        <w:rPr>
          <w:rFonts w:asciiTheme="minorEastAsia" w:eastAsiaTheme="minorEastAsia" w:hAnsiTheme="minorEastAsia"/>
          <w:sz w:val="28"/>
          <w:szCs w:val="28"/>
        </w:rPr>
        <w:t>以构建全员、全过程、全方位育人的思政工作格局为目标导向，以立德树人为根本任务，充分发挥广大教师课程育人的主体作用，引导教师依据课程特点，深入挖掘课程蕴含的思想政治教育元素</w:t>
      </w:r>
      <w:r w:rsidR="00E61B1D">
        <w:rPr>
          <w:rFonts w:asciiTheme="minorEastAsia" w:eastAsiaTheme="minorEastAsia" w:hAnsiTheme="minorEastAsia" w:hint="eastAsia"/>
          <w:sz w:val="28"/>
          <w:szCs w:val="28"/>
        </w:rPr>
        <w:t>。</w:t>
      </w:r>
    </w:p>
    <w:p w:rsidR="000E462A" w:rsidRPr="00FB223A" w:rsidRDefault="00922E93" w:rsidP="00FB223A">
      <w:pPr>
        <w:spacing w:line="360" w:lineRule="auto"/>
        <w:ind w:firstLineChars="200" w:firstLine="560"/>
        <w:rPr>
          <w:rFonts w:asciiTheme="minorEastAsia" w:eastAsiaTheme="minorEastAsia" w:hAnsiTheme="minorEastAsia"/>
          <w:sz w:val="28"/>
          <w:szCs w:val="28"/>
        </w:rPr>
      </w:pPr>
      <w:r w:rsidRPr="00FB223A">
        <w:rPr>
          <w:rFonts w:asciiTheme="minorEastAsia" w:eastAsiaTheme="minorEastAsia" w:hAnsiTheme="minorEastAsia"/>
          <w:sz w:val="28"/>
          <w:szCs w:val="28"/>
        </w:rPr>
        <w:t>融入爱国情怀、法制意识、社会责任、人文精神、仁爱之心等要素，激发学生认知、情感和行为的认同，加快形成“院院有精品、门门有思政、课课有特色、人人重育人”的良好局面。</w:t>
      </w:r>
    </w:p>
    <w:p w:rsidR="000E462A" w:rsidRPr="00FB223A" w:rsidRDefault="00922E93" w:rsidP="00FB223A">
      <w:pPr>
        <w:spacing w:line="360" w:lineRule="auto"/>
        <w:ind w:firstLineChars="200" w:firstLine="560"/>
        <w:rPr>
          <w:rFonts w:asciiTheme="minorEastAsia" w:eastAsiaTheme="minorEastAsia" w:hAnsiTheme="minorEastAsia"/>
          <w:sz w:val="28"/>
          <w:szCs w:val="28"/>
        </w:rPr>
      </w:pPr>
      <w:r w:rsidRPr="00FB223A">
        <w:rPr>
          <w:rFonts w:asciiTheme="minorEastAsia" w:eastAsiaTheme="minorEastAsia" w:hAnsiTheme="minorEastAsia" w:hint="eastAsia"/>
          <w:sz w:val="28"/>
          <w:szCs w:val="28"/>
        </w:rPr>
        <w:t>三、组织领导</w:t>
      </w:r>
    </w:p>
    <w:p w:rsidR="000E462A" w:rsidRPr="00FB223A" w:rsidRDefault="00922E93" w:rsidP="00FB223A">
      <w:pPr>
        <w:spacing w:line="360" w:lineRule="auto"/>
        <w:ind w:firstLineChars="200" w:firstLine="560"/>
        <w:rPr>
          <w:rFonts w:asciiTheme="minorEastAsia" w:eastAsiaTheme="minorEastAsia" w:hAnsiTheme="minorEastAsia"/>
          <w:sz w:val="28"/>
          <w:szCs w:val="28"/>
        </w:rPr>
      </w:pPr>
      <w:r w:rsidRPr="00FB223A">
        <w:rPr>
          <w:rFonts w:asciiTheme="minorEastAsia" w:eastAsiaTheme="minorEastAsia" w:hAnsiTheme="minorEastAsia" w:hint="eastAsia"/>
          <w:sz w:val="28"/>
          <w:szCs w:val="28"/>
        </w:rPr>
        <w:t>（一）组织单位</w:t>
      </w:r>
    </w:p>
    <w:p w:rsidR="000E462A" w:rsidRPr="00FB223A" w:rsidRDefault="00922E93" w:rsidP="00FB223A">
      <w:pPr>
        <w:spacing w:line="360" w:lineRule="auto"/>
        <w:ind w:firstLineChars="200" w:firstLine="560"/>
        <w:rPr>
          <w:rFonts w:asciiTheme="minorEastAsia" w:eastAsiaTheme="minorEastAsia" w:hAnsiTheme="minorEastAsia"/>
          <w:sz w:val="28"/>
          <w:szCs w:val="28"/>
        </w:rPr>
      </w:pPr>
      <w:r w:rsidRPr="00FB223A">
        <w:rPr>
          <w:rFonts w:asciiTheme="minorEastAsia" w:eastAsiaTheme="minorEastAsia" w:hAnsiTheme="minorEastAsia"/>
          <w:sz w:val="28"/>
          <w:szCs w:val="28"/>
        </w:rPr>
        <w:t>大赛由</w:t>
      </w:r>
      <w:r w:rsidR="00FB223A">
        <w:rPr>
          <w:rFonts w:asciiTheme="minorEastAsia" w:eastAsiaTheme="minorEastAsia" w:hAnsiTheme="minorEastAsia" w:hint="eastAsia"/>
          <w:sz w:val="28"/>
          <w:szCs w:val="28"/>
        </w:rPr>
        <w:t>教务处</w:t>
      </w:r>
      <w:r w:rsidRPr="00FB223A">
        <w:rPr>
          <w:rFonts w:asciiTheme="minorEastAsia" w:eastAsiaTheme="minorEastAsia" w:hAnsiTheme="minorEastAsia"/>
          <w:sz w:val="28"/>
          <w:szCs w:val="28"/>
        </w:rPr>
        <w:t>、研究生</w:t>
      </w:r>
      <w:r w:rsidR="00FB223A">
        <w:rPr>
          <w:rFonts w:asciiTheme="minorEastAsia" w:eastAsiaTheme="minorEastAsia" w:hAnsiTheme="minorEastAsia" w:hint="eastAsia"/>
          <w:sz w:val="28"/>
          <w:szCs w:val="28"/>
        </w:rPr>
        <w:t>处</w:t>
      </w:r>
      <w:r w:rsidRPr="00FB223A">
        <w:rPr>
          <w:rFonts w:asciiTheme="minorEastAsia" w:eastAsiaTheme="minorEastAsia" w:hAnsiTheme="minorEastAsia"/>
          <w:sz w:val="28"/>
          <w:szCs w:val="28"/>
        </w:rPr>
        <w:t>、党委教师工作部、组织部、马克思主义学院共</w:t>
      </w:r>
      <w:r w:rsidRPr="00FB223A">
        <w:rPr>
          <w:rFonts w:asciiTheme="minorEastAsia" w:eastAsiaTheme="minorEastAsia" w:hAnsiTheme="minorEastAsia"/>
          <w:sz w:val="28"/>
          <w:szCs w:val="28"/>
        </w:rPr>
        <w:lastRenderedPageBreak/>
        <w:t>同主办，</w:t>
      </w:r>
      <w:r w:rsidR="00FB223A">
        <w:rPr>
          <w:rFonts w:asciiTheme="minorEastAsia" w:eastAsiaTheme="minorEastAsia" w:hAnsiTheme="minorEastAsia" w:hint="eastAsia"/>
          <w:sz w:val="28"/>
          <w:szCs w:val="28"/>
        </w:rPr>
        <w:t>教务处</w:t>
      </w:r>
      <w:r w:rsidRPr="00FB223A">
        <w:rPr>
          <w:rFonts w:asciiTheme="minorEastAsia" w:eastAsiaTheme="minorEastAsia" w:hAnsiTheme="minorEastAsia"/>
          <w:sz w:val="28"/>
          <w:szCs w:val="28"/>
        </w:rPr>
        <w:t>承办，负责竞赛实施、管理和各项事务工作。</w:t>
      </w:r>
    </w:p>
    <w:p w:rsidR="000E462A" w:rsidRPr="00FB223A" w:rsidRDefault="00922E93" w:rsidP="00FB223A">
      <w:pPr>
        <w:spacing w:line="360" w:lineRule="auto"/>
        <w:ind w:firstLineChars="200" w:firstLine="560"/>
        <w:rPr>
          <w:rFonts w:asciiTheme="minorEastAsia" w:eastAsiaTheme="minorEastAsia" w:hAnsiTheme="minorEastAsia"/>
          <w:sz w:val="28"/>
          <w:szCs w:val="28"/>
        </w:rPr>
      </w:pPr>
      <w:r w:rsidRPr="00FB223A">
        <w:rPr>
          <w:rFonts w:asciiTheme="minorEastAsia" w:eastAsiaTheme="minorEastAsia" w:hAnsiTheme="minorEastAsia" w:hint="eastAsia"/>
          <w:sz w:val="28"/>
          <w:szCs w:val="28"/>
        </w:rPr>
        <w:t>（二）组织机构</w:t>
      </w:r>
    </w:p>
    <w:p w:rsidR="000E462A" w:rsidRPr="00FB223A" w:rsidRDefault="00922E93" w:rsidP="00FB223A">
      <w:pPr>
        <w:spacing w:line="360" w:lineRule="auto"/>
        <w:ind w:firstLineChars="200" w:firstLine="560"/>
        <w:rPr>
          <w:rFonts w:asciiTheme="minorEastAsia" w:eastAsiaTheme="minorEastAsia" w:hAnsiTheme="minorEastAsia"/>
          <w:sz w:val="28"/>
          <w:szCs w:val="28"/>
        </w:rPr>
      </w:pPr>
      <w:r w:rsidRPr="00FB223A">
        <w:rPr>
          <w:rFonts w:asciiTheme="minorEastAsia" w:eastAsiaTheme="minorEastAsia" w:hAnsiTheme="minorEastAsia"/>
          <w:sz w:val="28"/>
          <w:szCs w:val="28"/>
        </w:rPr>
        <w:t>大赛领导小组</w:t>
      </w:r>
    </w:p>
    <w:p w:rsidR="00267106" w:rsidRDefault="00922E93" w:rsidP="00FB223A">
      <w:pPr>
        <w:spacing w:line="360" w:lineRule="auto"/>
        <w:ind w:firstLineChars="200" w:firstLine="560"/>
        <w:rPr>
          <w:rFonts w:asciiTheme="minorEastAsia" w:eastAsiaTheme="minorEastAsia" w:hAnsiTheme="minorEastAsia"/>
          <w:sz w:val="28"/>
          <w:szCs w:val="28"/>
        </w:rPr>
      </w:pPr>
      <w:r w:rsidRPr="00FB223A">
        <w:rPr>
          <w:rFonts w:asciiTheme="minorEastAsia" w:eastAsiaTheme="minorEastAsia" w:hAnsiTheme="minorEastAsia"/>
          <w:sz w:val="28"/>
          <w:szCs w:val="28"/>
        </w:rPr>
        <w:t>组</w:t>
      </w:r>
      <w:r w:rsidR="00267106">
        <w:rPr>
          <w:rFonts w:asciiTheme="minorEastAsia" w:eastAsiaTheme="minorEastAsia" w:hAnsiTheme="minorEastAsia"/>
          <w:sz w:val="28"/>
          <w:szCs w:val="28"/>
        </w:rPr>
        <w:t xml:space="preserve">  </w:t>
      </w:r>
      <w:r w:rsidRPr="00FB223A">
        <w:rPr>
          <w:rFonts w:asciiTheme="minorEastAsia" w:eastAsiaTheme="minorEastAsia" w:hAnsiTheme="minorEastAsia"/>
          <w:sz w:val="28"/>
          <w:szCs w:val="28"/>
        </w:rPr>
        <w:t xml:space="preserve">长：校党委书记、校长 </w:t>
      </w:r>
    </w:p>
    <w:p w:rsidR="00267106" w:rsidRDefault="00922E93" w:rsidP="00FB223A">
      <w:pPr>
        <w:spacing w:line="360" w:lineRule="auto"/>
        <w:ind w:firstLineChars="200" w:firstLine="560"/>
        <w:rPr>
          <w:rFonts w:asciiTheme="minorEastAsia" w:eastAsiaTheme="minorEastAsia" w:hAnsiTheme="minorEastAsia"/>
          <w:sz w:val="28"/>
          <w:szCs w:val="28"/>
        </w:rPr>
      </w:pPr>
      <w:r w:rsidRPr="00FB223A">
        <w:rPr>
          <w:rFonts w:asciiTheme="minorEastAsia" w:eastAsiaTheme="minorEastAsia" w:hAnsiTheme="minorEastAsia"/>
          <w:sz w:val="28"/>
          <w:szCs w:val="28"/>
        </w:rPr>
        <w:t>副组长：分管人才培养校领导</w:t>
      </w:r>
    </w:p>
    <w:p w:rsidR="000E462A" w:rsidRPr="00FB223A" w:rsidRDefault="00922E93" w:rsidP="00FB223A">
      <w:pPr>
        <w:spacing w:line="360" w:lineRule="auto"/>
        <w:ind w:firstLineChars="200" w:firstLine="560"/>
        <w:rPr>
          <w:rFonts w:asciiTheme="minorEastAsia" w:eastAsiaTheme="minorEastAsia" w:hAnsiTheme="minorEastAsia"/>
          <w:sz w:val="28"/>
          <w:szCs w:val="28"/>
        </w:rPr>
      </w:pPr>
      <w:r w:rsidRPr="00FB223A">
        <w:rPr>
          <w:rFonts w:asciiTheme="minorEastAsia" w:eastAsiaTheme="minorEastAsia" w:hAnsiTheme="minorEastAsia"/>
          <w:sz w:val="28"/>
          <w:szCs w:val="28"/>
        </w:rPr>
        <w:t>成</w:t>
      </w:r>
      <w:r w:rsidR="00267106">
        <w:rPr>
          <w:rFonts w:asciiTheme="minorEastAsia" w:eastAsiaTheme="minorEastAsia" w:hAnsiTheme="minorEastAsia"/>
          <w:sz w:val="28"/>
          <w:szCs w:val="28"/>
        </w:rPr>
        <w:t xml:space="preserve">  </w:t>
      </w:r>
      <w:r w:rsidRPr="00FB223A">
        <w:rPr>
          <w:rFonts w:asciiTheme="minorEastAsia" w:eastAsiaTheme="minorEastAsia" w:hAnsiTheme="minorEastAsia"/>
          <w:sz w:val="28"/>
          <w:szCs w:val="28"/>
        </w:rPr>
        <w:t>员：分管相关工作校领导</w:t>
      </w:r>
    </w:p>
    <w:p w:rsidR="000E462A" w:rsidRPr="00FB223A" w:rsidRDefault="00922E93" w:rsidP="00FB223A">
      <w:pPr>
        <w:spacing w:line="360" w:lineRule="auto"/>
        <w:ind w:firstLineChars="200" w:firstLine="560"/>
        <w:rPr>
          <w:rFonts w:asciiTheme="minorEastAsia" w:eastAsiaTheme="minorEastAsia" w:hAnsiTheme="minorEastAsia"/>
          <w:sz w:val="28"/>
          <w:szCs w:val="28"/>
        </w:rPr>
      </w:pPr>
      <w:r w:rsidRPr="00FB223A">
        <w:rPr>
          <w:rFonts w:asciiTheme="minorEastAsia" w:eastAsiaTheme="minorEastAsia" w:hAnsiTheme="minorEastAsia"/>
          <w:sz w:val="28"/>
          <w:szCs w:val="28"/>
        </w:rPr>
        <w:t>大赛组委会</w:t>
      </w:r>
    </w:p>
    <w:p w:rsidR="000E462A" w:rsidRPr="00FB223A" w:rsidRDefault="00922E93" w:rsidP="00FB223A">
      <w:pPr>
        <w:spacing w:line="360" w:lineRule="auto"/>
        <w:ind w:firstLineChars="200" w:firstLine="560"/>
        <w:rPr>
          <w:rFonts w:asciiTheme="minorEastAsia" w:eastAsiaTheme="minorEastAsia" w:hAnsiTheme="minorEastAsia"/>
          <w:sz w:val="28"/>
          <w:szCs w:val="28"/>
        </w:rPr>
      </w:pPr>
      <w:r w:rsidRPr="00FB223A">
        <w:rPr>
          <w:rFonts w:asciiTheme="minorEastAsia" w:eastAsiaTheme="minorEastAsia" w:hAnsiTheme="minorEastAsia"/>
          <w:sz w:val="28"/>
          <w:szCs w:val="28"/>
        </w:rPr>
        <w:t>主</w:t>
      </w:r>
      <w:r w:rsidRPr="00FB223A">
        <w:rPr>
          <w:rFonts w:asciiTheme="minorEastAsia" w:eastAsiaTheme="minorEastAsia" w:hAnsiTheme="minorEastAsia"/>
          <w:sz w:val="28"/>
          <w:szCs w:val="28"/>
        </w:rPr>
        <w:tab/>
        <w:t>席：分管人才培养校领导</w:t>
      </w:r>
    </w:p>
    <w:p w:rsidR="000E462A" w:rsidRPr="00FB223A" w:rsidRDefault="00922E93" w:rsidP="00FB223A">
      <w:pPr>
        <w:spacing w:line="360" w:lineRule="auto"/>
        <w:ind w:firstLineChars="200" w:firstLine="560"/>
        <w:rPr>
          <w:rFonts w:asciiTheme="minorEastAsia" w:eastAsiaTheme="minorEastAsia" w:hAnsiTheme="minorEastAsia"/>
          <w:sz w:val="28"/>
          <w:szCs w:val="28"/>
        </w:rPr>
      </w:pPr>
      <w:r w:rsidRPr="00FB223A">
        <w:rPr>
          <w:rFonts w:asciiTheme="minorEastAsia" w:eastAsiaTheme="minorEastAsia" w:hAnsiTheme="minorEastAsia"/>
          <w:sz w:val="28"/>
          <w:szCs w:val="28"/>
        </w:rPr>
        <w:t>委</w:t>
      </w:r>
      <w:r w:rsidRPr="00FB223A">
        <w:rPr>
          <w:rFonts w:asciiTheme="minorEastAsia" w:eastAsiaTheme="minorEastAsia" w:hAnsiTheme="minorEastAsia"/>
          <w:sz w:val="28"/>
          <w:szCs w:val="28"/>
        </w:rPr>
        <w:tab/>
        <w:t>员：相关职能部处领导、</w:t>
      </w:r>
      <w:r w:rsidR="00267106">
        <w:rPr>
          <w:rFonts w:asciiTheme="minorEastAsia" w:eastAsiaTheme="minorEastAsia" w:hAnsiTheme="minorEastAsia" w:hint="eastAsia"/>
          <w:sz w:val="28"/>
          <w:szCs w:val="28"/>
        </w:rPr>
        <w:t>教学委员会常委会委员</w:t>
      </w:r>
    </w:p>
    <w:p w:rsidR="000E462A" w:rsidRPr="00FB223A" w:rsidRDefault="00922E93" w:rsidP="00FB223A">
      <w:pPr>
        <w:spacing w:line="360" w:lineRule="auto"/>
        <w:ind w:firstLineChars="200" w:firstLine="560"/>
        <w:rPr>
          <w:rFonts w:asciiTheme="minorEastAsia" w:eastAsiaTheme="minorEastAsia" w:hAnsiTheme="minorEastAsia"/>
          <w:sz w:val="28"/>
          <w:szCs w:val="28"/>
        </w:rPr>
      </w:pPr>
      <w:r w:rsidRPr="00FB223A">
        <w:rPr>
          <w:rFonts w:asciiTheme="minorEastAsia" w:eastAsiaTheme="minorEastAsia" w:hAnsiTheme="minorEastAsia" w:hint="eastAsia"/>
          <w:sz w:val="28"/>
          <w:szCs w:val="28"/>
        </w:rPr>
        <w:t>四、参赛对象及要求</w:t>
      </w:r>
    </w:p>
    <w:p w:rsidR="000E462A" w:rsidRPr="00FB223A" w:rsidRDefault="00922E93" w:rsidP="00FB223A">
      <w:pPr>
        <w:spacing w:line="360" w:lineRule="auto"/>
        <w:ind w:firstLineChars="200" w:firstLine="560"/>
        <w:rPr>
          <w:rFonts w:asciiTheme="minorEastAsia" w:eastAsiaTheme="minorEastAsia" w:hAnsiTheme="minorEastAsia"/>
          <w:sz w:val="28"/>
          <w:szCs w:val="28"/>
        </w:rPr>
      </w:pPr>
      <w:r w:rsidRPr="00FB223A">
        <w:rPr>
          <w:rFonts w:asciiTheme="minorEastAsia" w:eastAsiaTheme="minorEastAsia" w:hAnsiTheme="minorEastAsia"/>
          <w:sz w:val="28"/>
          <w:szCs w:val="28"/>
        </w:rPr>
        <w:t>（一）热爱教育事业，具有优良的师德师风，为人师表。</w:t>
      </w:r>
    </w:p>
    <w:p w:rsidR="000E462A" w:rsidRPr="00FB223A" w:rsidRDefault="00922E93" w:rsidP="00FB223A">
      <w:pPr>
        <w:spacing w:line="360" w:lineRule="auto"/>
        <w:ind w:firstLineChars="200" w:firstLine="560"/>
        <w:rPr>
          <w:rFonts w:asciiTheme="minorEastAsia" w:eastAsiaTheme="minorEastAsia" w:hAnsiTheme="minorEastAsia"/>
          <w:sz w:val="28"/>
          <w:szCs w:val="28"/>
        </w:rPr>
      </w:pPr>
      <w:r w:rsidRPr="00FB223A">
        <w:rPr>
          <w:rFonts w:asciiTheme="minorEastAsia" w:eastAsiaTheme="minorEastAsia" w:hAnsiTheme="minorEastAsia"/>
          <w:sz w:val="28"/>
          <w:szCs w:val="28"/>
        </w:rPr>
        <w:t>（二）承担我校本研课程的在职教师均可参赛，思政课教师需以思政课之外课程参赛。</w:t>
      </w:r>
    </w:p>
    <w:p w:rsidR="000E462A" w:rsidRPr="00FB223A" w:rsidRDefault="00922E93" w:rsidP="00FB223A">
      <w:pPr>
        <w:spacing w:line="360" w:lineRule="auto"/>
        <w:ind w:firstLineChars="200" w:firstLine="560"/>
        <w:rPr>
          <w:rFonts w:asciiTheme="minorEastAsia" w:eastAsiaTheme="minorEastAsia" w:hAnsiTheme="minorEastAsia"/>
          <w:sz w:val="28"/>
          <w:szCs w:val="28"/>
        </w:rPr>
      </w:pPr>
      <w:r w:rsidRPr="00FB223A">
        <w:rPr>
          <w:rFonts w:asciiTheme="minorEastAsia" w:eastAsiaTheme="minorEastAsia" w:hAnsiTheme="minorEastAsia"/>
          <w:sz w:val="28"/>
          <w:szCs w:val="28"/>
        </w:rPr>
        <w:t>（三）获批校</w:t>
      </w:r>
      <w:r w:rsidR="00267106">
        <w:rPr>
          <w:rFonts w:asciiTheme="minorEastAsia" w:eastAsiaTheme="minorEastAsia" w:hAnsiTheme="minorEastAsia" w:hint="eastAsia"/>
          <w:sz w:val="28"/>
          <w:szCs w:val="28"/>
        </w:rPr>
        <w:t>级课程思政立项</w:t>
      </w:r>
      <w:r w:rsidRPr="00FB223A">
        <w:rPr>
          <w:rFonts w:asciiTheme="minorEastAsia" w:eastAsiaTheme="minorEastAsia" w:hAnsiTheme="minorEastAsia"/>
          <w:sz w:val="28"/>
          <w:szCs w:val="28"/>
        </w:rPr>
        <w:t>的教师应积极参与，做出示范。</w:t>
      </w:r>
    </w:p>
    <w:p w:rsidR="000E462A" w:rsidRPr="00FB223A" w:rsidRDefault="00922E93" w:rsidP="00FB223A">
      <w:pPr>
        <w:spacing w:line="360" w:lineRule="auto"/>
        <w:ind w:firstLineChars="200" w:firstLine="560"/>
        <w:rPr>
          <w:rFonts w:asciiTheme="minorEastAsia" w:eastAsiaTheme="minorEastAsia" w:hAnsiTheme="minorEastAsia"/>
          <w:sz w:val="28"/>
          <w:szCs w:val="28"/>
        </w:rPr>
      </w:pPr>
      <w:r w:rsidRPr="00FB223A">
        <w:rPr>
          <w:rFonts w:asciiTheme="minorEastAsia" w:eastAsiaTheme="minorEastAsia" w:hAnsiTheme="minorEastAsia"/>
          <w:sz w:val="28"/>
          <w:szCs w:val="28"/>
        </w:rPr>
        <w:t>（四）参赛课程教学效果优秀且无教学事故发生。</w:t>
      </w:r>
    </w:p>
    <w:p w:rsidR="000E462A" w:rsidRPr="00FB223A" w:rsidRDefault="00922E93" w:rsidP="00FB223A">
      <w:pPr>
        <w:spacing w:line="360" w:lineRule="auto"/>
        <w:ind w:firstLineChars="200" w:firstLine="560"/>
        <w:rPr>
          <w:rFonts w:asciiTheme="minorEastAsia" w:eastAsiaTheme="minorEastAsia" w:hAnsiTheme="minorEastAsia"/>
          <w:sz w:val="28"/>
          <w:szCs w:val="28"/>
        </w:rPr>
      </w:pPr>
      <w:bookmarkStart w:id="0" w:name="_GoBack"/>
      <w:bookmarkEnd w:id="0"/>
      <w:r w:rsidRPr="00FB223A">
        <w:rPr>
          <w:rFonts w:asciiTheme="minorEastAsia" w:eastAsiaTheme="minorEastAsia" w:hAnsiTheme="minorEastAsia" w:hint="eastAsia"/>
          <w:sz w:val="28"/>
          <w:szCs w:val="28"/>
        </w:rPr>
        <w:t>五、竞赛内容</w:t>
      </w:r>
    </w:p>
    <w:p w:rsidR="000E462A" w:rsidRPr="00FB223A" w:rsidRDefault="00922E93" w:rsidP="00FB223A">
      <w:pPr>
        <w:spacing w:line="360" w:lineRule="auto"/>
        <w:ind w:firstLineChars="200" w:firstLine="560"/>
        <w:rPr>
          <w:rFonts w:asciiTheme="minorEastAsia" w:eastAsiaTheme="minorEastAsia" w:hAnsiTheme="minorEastAsia"/>
          <w:sz w:val="28"/>
          <w:szCs w:val="28"/>
        </w:rPr>
      </w:pPr>
      <w:r w:rsidRPr="00FB223A">
        <w:rPr>
          <w:rFonts w:asciiTheme="minorEastAsia" w:eastAsiaTheme="minorEastAsia" w:hAnsiTheme="minorEastAsia" w:hint="eastAsia"/>
          <w:sz w:val="28"/>
          <w:szCs w:val="28"/>
        </w:rPr>
        <w:t>（一）教学文件：</w:t>
      </w:r>
      <w:r w:rsidRPr="00FB223A">
        <w:rPr>
          <w:rFonts w:asciiTheme="minorEastAsia" w:eastAsiaTheme="minorEastAsia" w:hAnsiTheme="minorEastAsia"/>
          <w:sz w:val="28"/>
          <w:szCs w:val="28"/>
        </w:rPr>
        <w:t>提供参赛课程完整的教学大纲、教案、教学设计、教学日历及 2 个教学设计典型案例。</w:t>
      </w:r>
    </w:p>
    <w:p w:rsidR="000E462A" w:rsidRPr="00FB223A" w:rsidRDefault="00922E93" w:rsidP="00FB223A">
      <w:pPr>
        <w:spacing w:line="360" w:lineRule="auto"/>
        <w:ind w:firstLineChars="200" w:firstLine="560"/>
        <w:rPr>
          <w:rFonts w:asciiTheme="minorEastAsia" w:eastAsiaTheme="minorEastAsia" w:hAnsiTheme="minorEastAsia"/>
          <w:sz w:val="28"/>
          <w:szCs w:val="28"/>
        </w:rPr>
      </w:pPr>
      <w:r w:rsidRPr="00FB223A">
        <w:rPr>
          <w:rFonts w:asciiTheme="minorEastAsia" w:eastAsiaTheme="minorEastAsia" w:hAnsiTheme="minorEastAsia" w:hint="eastAsia"/>
          <w:sz w:val="28"/>
          <w:szCs w:val="28"/>
        </w:rPr>
        <w:t>（二）现场说课：</w:t>
      </w:r>
      <w:r w:rsidRPr="00FB223A">
        <w:rPr>
          <w:rFonts w:asciiTheme="minorEastAsia" w:eastAsiaTheme="minorEastAsia" w:hAnsiTheme="minorEastAsia"/>
          <w:sz w:val="28"/>
          <w:szCs w:val="28"/>
        </w:rPr>
        <w:t>结合教学文件编写和教学实践过程，现场汇报课程思政教育教学改革经验做法，育人成效及推广价值，并展示相关过程性支撑材料。</w:t>
      </w:r>
    </w:p>
    <w:p w:rsidR="000E462A" w:rsidRPr="00FB223A" w:rsidRDefault="00892309" w:rsidP="00FB223A">
      <w:pPr>
        <w:spacing w:line="360" w:lineRule="auto"/>
        <w:ind w:firstLineChars="200" w:firstLine="560"/>
        <w:rPr>
          <w:rFonts w:asciiTheme="minorEastAsia" w:eastAsiaTheme="minorEastAsia" w:hAnsiTheme="minorEastAsia"/>
          <w:sz w:val="28"/>
          <w:szCs w:val="28"/>
        </w:rPr>
      </w:pPr>
      <w:r w:rsidRPr="00FB223A">
        <w:rPr>
          <w:rFonts w:asciiTheme="minorEastAsia" w:eastAsiaTheme="minorEastAsia" w:hAnsiTheme="minorEastAsia" w:hint="eastAsia"/>
          <w:sz w:val="28"/>
          <w:szCs w:val="28"/>
        </w:rPr>
        <w:t>（三）</w:t>
      </w:r>
      <w:r w:rsidR="00922E93" w:rsidRPr="00FB223A">
        <w:rPr>
          <w:rFonts w:asciiTheme="minorEastAsia" w:eastAsiaTheme="minorEastAsia" w:hAnsiTheme="minorEastAsia" w:hint="eastAsia"/>
          <w:sz w:val="28"/>
          <w:szCs w:val="28"/>
        </w:rPr>
        <w:t>现场教学演示：</w:t>
      </w:r>
      <w:r w:rsidR="00922E93" w:rsidRPr="00FB223A">
        <w:rPr>
          <w:rFonts w:asciiTheme="minorEastAsia" w:eastAsiaTheme="minorEastAsia" w:hAnsiTheme="minorEastAsia"/>
          <w:sz w:val="28"/>
          <w:szCs w:val="28"/>
        </w:rPr>
        <w:t>参赛教师提前准备 3 个教学节段的教学演示，提前抽签确定竞赛讲授节段。</w:t>
      </w:r>
    </w:p>
    <w:p w:rsidR="000E462A" w:rsidRPr="00FB223A" w:rsidRDefault="00922E93" w:rsidP="00FB223A">
      <w:pPr>
        <w:spacing w:line="360" w:lineRule="auto"/>
        <w:ind w:firstLineChars="200" w:firstLine="560"/>
        <w:rPr>
          <w:rFonts w:asciiTheme="minorEastAsia" w:eastAsiaTheme="minorEastAsia" w:hAnsiTheme="minorEastAsia"/>
          <w:sz w:val="28"/>
          <w:szCs w:val="28"/>
        </w:rPr>
      </w:pPr>
      <w:r w:rsidRPr="00FB223A">
        <w:rPr>
          <w:rFonts w:asciiTheme="minorEastAsia" w:eastAsiaTheme="minorEastAsia" w:hAnsiTheme="minorEastAsia" w:hint="eastAsia"/>
          <w:sz w:val="28"/>
          <w:szCs w:val="28"/>
        </w:rPr>
        <w:t>六、竞赛程序</w:t>
      </w:r>
    </w:p>
    <w:p w:rsidR="000E462A" w:rsidRPr="00FB223A" w:rsidRDefault="00922E93" w:rsidP="00FB223A">
      <w:pPr>
        <w:spacing w:line="360" w:lineRule="auto"/>
        <w:ind w:firstLineChars="200" w:firstLine="560"/>
        <w:rPr>
          <w:rFonts w:asciiTheme="minorEastAsia" w:eastAsiaTheme="minorEastAsia" w:hAnsiTheme="minorEastAsia"/>
          <w:sz w:val="28"/>
          <w:szCs w:val="28"/>
        </w:rPr>
      </w:pPr>
      <w:r w:rsidRPr="00FB223A">
        <w:rPr>
          <w:rFonts w:asciiTheme="minorEastAsia" w:eastAsiaTheme="minorEastAsia" w:hAnsiTheme="minorEastAsia"/>
          <w:sz w:val="28"/>
          <w:szCs w:val="28"/>
        </w:rPr>
        <w:t>课程思政教学竞赛每两年举办一届，一般安排在春季学期。竞赛分三个</w:t>
      </w:r>
      <w:r w:rsidR="00DE2344">
        <w:rPr>
          <w:rFonts w:asciiTheme="minorEastAsia" w:eastAsiaTheme="minorEastAsia" w:hAnsiTheme="minorEastAsia" w:hint="eastAsia"/>
          <w:sz w:val="28"/>
          <w:szCs w:val="28"/>
        </w:rPr>
        <w:t>小组进行，分为教学文件评审和现场教学演示两个</w:t>
      </w:r>
      <w:r w:rsidRPr="00FB223A">
        <w:rPr>
          <w:rFonts w:asciiTheme="minorEastAsia" w:eastAsiaTheme="minorEastAsia" w:hAnsiTheme="minorEastAsia"/>
          <w:sz w:val="28"/>
          <w:szCs w:val="28"/>
        </w:rPr>
        <w:t>阶段。</w:t>
      </w:r>
    </w:p>
    <w:p w:rsidR="00FB223A" w:rsidRPr="00DE2344" w:rsidRDefault="00DE2344" w:rsidP="005F1FE2">
      <w:pPr>
        <w:spacing w:line="360" w:lineRule="auto"/>
        <w:ind w:firstLineChars="200" w:firstLine="560"/>
        <w:rPr>
          <w:rFonts w:asciiTheme="minorEastAsia" w:eastAsiaTheme="minorEastAsia" w:hAnsiTheme="minorEastAsia"/>
          <w:sz w:val="28"/>
          <w:szCs w:val="28"/>
        </w:rPr>
      </w:pPr>
      <w:r w:rsidRPr="00DE2344">
        <w:rPr>
          <w:rFonts w:asciiTheme="minorEastAsia" w:eastAsiaTheme="minorEastAsia" w:hAnsiTheme="minorEastAsia" w:hint="eastAsia"/>
          <w:sz w:val="28"/>
          <w:szCs w:val="28"/>
        </w:rPr>
        <w:lastRenderedPageBreak/>
        <w:t>（一</w:t>
      </w:r>
      <w:r>
        <w:rPr>
          <w:rFonts w:asciiTheme="minorEastAsia" w:eastAsiaTheme="minorEastAsia" w:hAnsiTheme="minorEastAsia" w:hint="eastAsia"/>
          <w:sz w:val="28"/>
          <w:szCs w:val="28"/>
        </w:rPr>
        <w:t>）</w:t>
      </w:r>
      <w:r w:rsidRPr="00DE2344">
        <w:rPr>
          <w:rFonts w:asciiTheme="minorEastAsia" w:eastAsiaTheme="minorEastAsia" w:hAnsiTheme="minorEastAsia" w:hint="eastAsia"/>
          <w:sz w:val="28"/>
          <w:szCs w:val="28"/>
        </w:rPr>
        <w:t>教学文件评审</w:t>
      </w:r>
    </w:p>
    <w:p w:rsidR="00DE2344" w:rsidRPr="005F1FE2" w:rsidRDefault="00DE2344" w:rsidP="005F1FE2">
      <w:pPr>
        <w:spacing w:line="360" w:lineRule="auto"/>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教学文件评审</w:t>
      </w:r>
      <w:r w:rsidRPr="00FB223A">
        <w:rPr>
          <w:rFonts w:asciiTheme="minorEastAsia" w:eastAsiaTheme="minorEastAsia" w:hAnsiTheme="minorEastAsia"/>
          <w:sz w:val="28"/>
          <w:szCs w:val="28"/>
        </w:rPr>
        <w:t>由</w:t>
      </w:r>
      <w:r>
        <w:rPr>
          <w:rFonts w:asciiTheme="minorEastAsia" w:eastAsiaTheme="minorEastAsia" w:hAnsiTheme="minorEastAsia" w:hint="eastAsia"/>
          <w:sz w:val="28"/>
          <w:szCs w:val="28"/>
        </w:rPr>
        <w:t>教务处</w:t>
      </w:r>
      <w:r w:rsidRPr="00FB223A">
        <w:rPr>
          <w:rFonts w:asciiTheme="minorEastAsia" w:eastAsiaTheme="minorEastAsia" w:hAnsiTheme="minorEastAsia"/>
          <w:sz w:val="28"/>
          <w:szCs w:val="28"/>
        </w:rPr>
        <w:t>负责组织，评审专家根据教学文件进行打分，</w:t>
      </w:r>
      <w:r w:rsidR="005F1FE2">
        <w:rPr>
          <w:rFonts w:asciiTheme="minorEastAsia" w:eastAsiaTheme="minorEastAsia" w:hAnsiTheme="minorEastAsia" w:hint="eastAsia"/>
          <w:sz w:val="28"/>
          <w:szCs w:val="28"/>
        </w:rPr>
        <w:t>该环节总分为10分。</w:t>
      </w:r>
    </w:p>
    <w:p w:rsidR="000E462A" w:rsidRPr="00FB223A" w:rsidRDefault="00922E93" w:rsidP="00FB223A">
      <w:pPr>
        <w:spacing w:line="360" w:lineRule="auto"/>
        <w:ind w:firstLineChars="200" w:firstLine="560"/>
        <w:rPr>
          <w:rFonts w:asciiTheme="minorEastAsia" w:eastAsiaTheme="minorEastAsia" w:hAnsiTheme="minorEastAsia"/>
          <w:sz w:val="28"/>
          <w:szCs w:val="28"/>
        </w:rPr>
      </w:pPr>
      <w:r w:rsidRPr="00FB223A">
        <w:rPr>
          <w:rFonts w:asciiTheme="minorEastAsia" w:eastAsiaTheme="minorEastAsia" w:hAnsiTheme="minorEastAsia"/>
          <w:sz w:val="28"/>
          <w:szCs w:val="28"/>
        </w:rPr>
        <w:t>（二）</w:t>
      </w:r>
      <w:r w:rsidR="00DE2344">
        <w:rPr>
          <w:rFonts w:asciiTheme="minorEastAsia" w:eastAsiaTheme="minorEastAsia" w:hAnsiTheme="minorEastAsia" w:hint="eastAsia"/>
          <w:sz w:val="28"/>
          <w:szCs w:val="28"/>
        </w:rPr>
        <w:t>现场教学演示</w:t>
      </w:r>
    </w:p>
    <w:p w:rsidR="005F1FE2" w:rsidRDefault="005F1FE2" w:rsidP="00FB223A">
      <w:pPr>
        <w:spacing w:line="360" w:lineRule="auto"/>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现场教学演示</w:t>
      </w:r>
      <w:r w:rsidR="00922E93" w:rsidRPr="00FB223A">
        <w:rPr>
          <w:rFonts w:asciiTheme="minorEastAsia" w:eastAsiaTheme="minorEastAsia" w:hAnsiTheme="minorEastAsia"/>
          <w:sz w:val="28"/>
          <w:szCs w:val="28"/>
        </w:rPr>
        <w:t>由</w:t>
      </w:r>
      <w:r>
        <w:rPr>
          <w:rFonts w:asciiTheme="minorEastAsia" w:eastAsiaTheme="minorEastAsia" w:hAnsiTheme="minorEastAsia" w:hint="eastAsia"/>
          <w:sz w:val="28"/>
          <w:szCs w:val="28"/>
        </w:rPr>
        <w:t>教务处</w:t>
      </w:r>
      <w:r w:rsidR="00922E93" w:rsidRPr="00FB223A">
        <w:rPr>
          <w:rFonts w:asciiTheme="minorEastAsia" w:eastAsiaTheme="minorEastAsia" w:hAnsiTheme="minorEastAsia"/>
          <w:sz w:val="28"/>
          <w:szCs w:val="28"/>
        </w:rPr>
        <w:t>负责组织，以“说课</w:t>
      </w:r>
      <w:r>
        <w:rPr>
          <w:rFonts w:asciiTheme="minorEastAsia" w:eastAsiaTheme="minorEastAsia" w:hAnsiTheme="minorEastAsia"/>
          <w:sz w:val="28"/>
          <w:szCs w:val="28"/>
        </w:rPr>
        <w:t>+</w:t>
      </w:r>
      <w:r w:rsidR="00922E93" w:rsidRPr="00FB223A">
        <w:rPr>
          <w:rFonts w:asciiTheme="minorEastAsia" w:eastAsiaTheme="minorEastAsia" w:hAnsiTheme="minorEastAsia"/>
          <w:sz w:val="28"/>
          <w:szCs w:val="28"/>
        </w:rPr>
        <w:t>课堂教学演示”的形式进行，专家对选手现场展示进行评分，</w:t>
      </w:r>
      <w:r>
        <w:rPr>
          <w:rFonts w:asciiTheme="minorEastAsia" w:eastAsiaTheme="minorEastAsia" w:hAnsiTheme="minorEastAsia" w:hint="eastAsia"/>
          <w:sz w:val="28"/>
          <w:szCs w:val="28"/>
        </w:rPr>
        <w:t>该环节总分为90分。</w:t>
      </w:r>
    </w:p>
    <w:p w:rsidR="000E462A" w:rsidRPr="00FB223A" w:rsidRDefault="005F1FE2" w:rsidP="00FB223A">
      <w:pPr>
        <w:spacing w:line="360" w:lineRule="auto"/>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两个阶段得分之和为竞赛总得分，</w:t>
      </w:r>
      <w:r w:rsidR="00922E93" w:rsidRPr="00FB223A">
        <w:rPr>
          <w:rFonts w:asciiTheme="minorEastAsia" w:eastAsiaTheme="minorEastAsia" w:hAnsiTheme="minorEastAsia"/>
          <w:sz w:val="28"/>
          <w:szCs w:val="28"/>
        </w:rPr>
        <w:t>根据评审结果确定获奖名单。获奖结果公示至少 5 个工作日。</w:t>
      </w:r>
    </w:p>
    <w:p w:rsidR="000E462A" w:rsidRPr="00FB223A" w:rsidRDefault="00922E93" w:rsidP="00FB223A">
      <w:pPr>
        <w:spacing w:line="360" w:lineRule="auto"/>
        <w:ind w:firstLineChars="200" w:firstLine="560"/>
        <w:rPr>
          <w:rFonts w:asciiTheme="minorEastAsia" w:eastAsiaTheme="minorEastAsia" w:hAnsiTheme="minorEastAsia"/>
          <w:sz w:val="28"/>
          <w:szCs w:val="28"/>
        </w:rPr>
      </w:pPr>
      <w:r w:rsidRPr="00FB223A">
        <w:rPr>
          <w:rFonts w:asciiTheme="minorEastAsia" w:eastAsiaTheme="minorEastAsia" w:hAnsiTheme="minorEastAsia" w:hint="eastAsia"/>
          <w:sz w:val="28"/>
          <w:szCs w:val="28"/>
        </w:rPr>
        <w:t>七、奖项设置</w:t>
      </w:r>
    </w:p>
    <w:p w:rsidR="000E462A" w:rsidRPr="00FB223A" w:rsidRDefault="00922E93" w:rsidP="00FB223A">
      <w:pPr>
        <w:spacing w:line="360" w:lineRule="auto"/>
        <w:ind w:firstLineChars="200" w:firstLine="560"/>
        <w:rPr>
          <w:rFonts w:asciiTheme="minorEastAsia" w:eastAsiaTheme="minorEastAsia" w:hAnsiTheme="minorEastAsia"/>
          <w:sz w:val="28"/>
          <w:szCs w:val="28"/>
        </w:rPr>
      </w:pPr>
      <w:r w:rsidRPr="00FB223A">
        <w:rPr>
          <w:rFonts w:asciiTheme="minorEastAsia" w:eastAsiaTheme="minorEastAsia" w:hAnsiTheme="minorEastAsia"/>
          <w:sz w:val="28"/>
          <w:szCs w:val="28"/>
        </w:rPr>
        <w:t>（一）个人奖：一等奖、二等奖及</w:t>
      </w:r>
      <w:r w:rsidR="005F1FE2">
        <w:rPr>
          <w:rFonts w:asciiTheme="minorEastAsia" w:eastAsiaTheme="minorEastAsia" w:hAnsiTheme="minorEastAsia" w:hint="eastAsia"/>
          <w:sz w:val="28"/>
          <w:szCs w:val="28"/>
        </w:rPr>
        <w:t>三等</w:t>
      </w:r>
      <w:r w:rsidRPr="00FB223A">
        <w:rPr>
          <w:rFonts w:asciiTheme="minorEastAsia" w:eastAsiaTheme="minorEastAsia" w:hAnsiTheme="minorEastAsia"/>
          <w:sz w:val="28"/>
          <w:szCs w:val="28"/>
        </w:rPr>
        <w:t>奖。</w:t>
      </w:r>
    </w:p>
    <w:p w:rsidR="000E462A" w:rsidRPr="00FB223A" w:rsidRDefault="00922E93" w:rsidP="00FB223A">
      <w:pPr>
        <w:spacing w:line="360" w:lineRule="auto"/>
        <w:ind w:firstLineChars="200" w:firstLine="560"/>
        <w:rPr>
          <w:rFonts w:asciiTheme="minorEastAsia" w:eastAsiaTheme="minorEastAsia" w:hAnsiTheme="minorEastAsia"/>
          <w:sz w:val="28"/>
          <w:szCs w:val="28"/>
        </w:rPr>
      </w:pPr>
      <w:r w:rsidRPr="00FB223A">
        <w:rPr>
          <w:rFonts w:asciiTheme="minorEastAsia" w:eastAsiaTheme="minorEastAsia" w:hAnsiTheme="minorEastAsia"/>
          <w:sz w:val="28"/>
          <w:szCs w:val="28"/>
        </w:rPr>
        <w:t>（二）专项奖：评选优秀教学设计案例。</w:t>
      </w:r>
    </w:p>
    <w:p w:rsidR="000E462A" w:rsidRPr="00FB223A" w:rsidRDefault="00922E93" w:rsidP="00FB223A">
      <w:pPr>
        <w:spacing w:line="360" w:lineRule="auto"/>
        <w:ind w:firstLineChars="200" w:firstLine="560"/>
        <w:rPr>
          <w:rFonts w:asciiTheme="minorEastAsia" w:eastAsiaTheme="minorEastAsia" w:hAnsiTheme="minorEastAsia"/>
          <w:sz w:val="28"/>
          <w:szCs w:val="28"/>
        </w:rPr>
      </w:pPr>
      <w:r w:rsidRPr="00FB223A">
        <w:rPr>
          <w:rFonts w:asciiTheme="minorEastAsia" w:eastAsiaTheme="minorEastAsia" w:hAnsiTheme="minorEastAsia"/>
          <w:sz w:val="28"/>
          <w:szCs w:val="28"/>
        </w:rPr>
        <w:t>（三）组织奖：对积极推荐教师参赛并取得良好成绩的学院（部）授予优秀组织奖。</w:t>
      </w:r>
    </w:p>
    <w:p w:rsidR="000E462A" w:rsidRPr="00FB223A" w:rsidRDefault="00922E93" w:rsidP="00FB223A">
      <w:pPr>
        <w:spacing w:line="360" w:lineRule="auto"/>
        <w:ind w:firstLineChars="200" w:firstLine="560"/>
        <w:rPr>
          <w:rFonts w:asciiTheme="minorEastAsia" w:eastAsiaTheme="minorEastAsia" w:hAnsiTheme="minorEastAsia"/>
          <w:sz w:val="28"/>
          <w:szCs w:val="28"/>
        </w:rPr>
      </w:pPr>
      <w:r w:rsidRPr="00FB223A">
        <w:rPr>
          <w:rFonts w:asciiTheme="minorEastAsia" w:eastAsiaTheme="minorEastAsia" w:hAnsiTheme="minorEastAsia"/>
          <w:sz w:val="28"/>
          <w:szCs w:val="28"/>
        </w:rPr>
        <w:t>课程思政教学竞赛成绩纳入学院教学评价指标体系。同时获奖名单通报各学院，可作为教师职称评定、评奖评优等工作的重要参考。</w:t>
      </w:r>
    </w:p>
    <w:sectPr w:rsidR="000E462A" w:rsidRPr="00FB223A">
      <w:footerReference w:type="even" r:id="rId7"/>
      <w:footerReference w:type="default" r:id="rId8"/>
      <w:pgSz w:w="11910" w:h="16840"/>
      <w:pgMar w:top="1540" w:right="1100" w:bottom="1380" w:left="1240" w:header="0" w:footer="11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02FD" w:rsidRDefault="001B02FD">
      <w:r>
        <w:separator/>
      </w:r>
    </w:p>
  </w:endnote>
  <w:endnote w:type="continuationSeparator" w:id="0">
    <w:p w:rsidR="001B02FD" w:rsidRDefault="001B0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Microsoft JhengHei">
    <w:altName w:val="Microsoft JhengHei"/>
    <w:panose1 w:val="020B0604030504040204"/>
    <w:charset w:val="88"/>
    <w:family w:val="swiss"/>
    <w:pitch w:val="variable"/>
    <w:sig w:usb0="00000087" w:usb1="288F4000" w:usb2="00000016" w:usb3="00000000" w:csb0="00100009"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62A" w:rsidRDefault="001B02FD">
    <w:pPr>
      <w:pStyle w:val="a3"/>
      <w:spacing w:line="14" w:lineRule="auto"/>
      <w:rPr>
        <w:sz w:val="20"/>
      </w:rPr>
    </w:pPr>
    <w:r>
      <w:pict>
        <v:shapetype id="_x0000_t202" coordsize="21600,21600" o:spt="202" path="m,l,21600r21600,l21600,xe">
          <v:stroke joinstyle="miter"/>
          <v:path gradientshapeok="t" o:connecttype="rect"/>
        </v:shapetype>
        <v:shape id="_x0000_s2050" type="#_x0000_t202" style="position:absolute;margin-left:74.75pt;margin-top:771.2pt;width:36.8pt;height:15.3pt;z-index:-5560;mso-position-horizontal-relative:page;mso-position-vertical-relative:page" filled="f" stroked="f">
          <v:textbox inset="0,0,0,0">
            <w:txbxContent>
              <w:p w:rsidR="000E462A" w:rsidRDefault="000E462A" w:rsidP="00452334">
                <w:pPr>
                  <w:spacing w:before="10"/>
                  <w:rPr>
                    <w:rFonts w:ascii="Times New Roman" w:hAnsi="Times New Roman"/>
                    <w:sz w:val="24"/>
                  </w:rPr>
                </w:pP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62A" w:rsidRDefault="001B02FD">
    <w:pPr>
      <w:pStyle w:val="a3"/>
      <w:spacing w:line="14" w:lineRule="auto"/>
      <w:rPr>
        <w:sz w:val="20"/>
      </w:rPr>
    </w:pPr>
    <w:r>
      <w:pict>
        <v:shapetype id="_x0000_t202" coordsize="21600,21600" o:spt="202" path="m,l,21600r21600,l21600,xe">
          <v:stroke joinstyle="miter"/>
          <v:path gradientshapeok="t" o:connecttype="rect"/>
        </v:shapetype>
        <v:shape id="_x0000_s2049" type="#_x0000_t202" style="position:absolute;margin-left:485.1pt;margin-top:771.2pt;width:38pt;height:15.3pt;z-index:-5536;mso-position-horizontal-relative:page;mso-position-vertical-relative:page" filled="f" stroked="f">
          <v:textbox inset="0,0,0,0">
            <w:txbxContent>
              <w:p w:rsidR="000E462A" w:rsidRDefault="00922E93">
                <w:pPr>
                  <w:spacing w:before="10"/>
                  <w:ind w:left="20"/>
                  <w:rPr>
                    <w:rFonts w:ascii="Times New Roman" w:hAnsi="Times New Roman"/>
                    <w:sz w:val="24"/>
                  </w:rPr>
                </w:pPr>
                <w:r>
                  <w:rPr>
                    <w:rFonts w:ascii="Times New Roman" w:hAnsi="Times New Roman"/>
                    <w:sz w:val="24"/>
                  </w:rPr>
                  <w:t xml:space="preserve">— </w:t>
                </w:r>
                <w:r>
                  <w:fldChar w:fldCharType="begin"/>
                </w:r>
                <w:r>
                  <w:rPr>
                    <w:rFonts w:ascii="Times New Roman" w:hAnsi="Times New Roman"/>
                    <w:sz w:val="24"/>
                  </w:rPr>
                  <w:instrText xml:space="preserve"> PAGE </w:instrText>
                </w:r>
                <w:r>
                  <w:fldChar w:fldCharType="separate"/>
                </w:r>
                <w:r w:rsidR="0006709E">
                  <w:rPr>
                    <w:rFonts w:ascii="Times New Roman" w:hAnsi="Times New Roman"/>
                    <w:noProof/>
                    <w:sz w:val="24"/>
                  </w:rPr>
                  <w:t>3</w:t>
                </w:r>
                <w:r>
                  <w:fldChar w:fldCharType="end"/>
                </w:r>
                <w:r>
                  <w:rPr>
                    <w:rFonts w:ascii="Times New Roman" w:hAnsi="Times New Roman"/>
                    <w:sz w:val="24"/>
                  </w:rPr>
                  <w:t xml:space="preserve"> —</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02FD" w:rsidRDefault="001B02FD">
      <w:r>
        <w:separator/>
      </w:r>
    </w:p>
  </w:footnote>
  <w:footnote w:type="continuationSeparator" w:id="0">
    <w:p w:rsidR="001B02FD" w:rsidRDefault="001B02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B539EA"/>
    <w:multiLevelType w:val="hybridMultilevel"/>
    <w:tmpl w:val="C7386358"/>
    <w:lvl w:ilvl="0" w:tplc="F56E2D00">
      <w:start w:val="1"/>
      <w:numFmt w:val="japaneseCounting"/>
      <w:lvlText w:val="（%1）"/>
      <w:lvlJc w:val="left"/>
      <w:pPr>
        <w:ind w:left="1388" w:hanging="828"/>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15:restartNumberingAfterBreak="0">
    <w:nsid w:val="28336FDA"/>
    <w:multiLevelType w:val="hybridMultilevel"/>
    <w:tmpl w:val="7F78A0FC"/>
    <w:lvl w:ilvl="0" w:tplc="5FDA85FE">
      <w:start w:val="1"/>
      <w:numFmt w:val="decimal"/>
      <w:lvlText w:val="%1."/>
      <w:lvlJc w:val="left"/>
      <w:pPr>
        <w:ind w:left="1003" w:hanging="242"/>
        <w:jc w:val="left"/>
      </w:pPr>
      <w:rPr>
        <w:rFonts w:ascii="Times New Roman" w:eastAsia="Times New Roman" w:hAnsi="Times New Roman" w:cs="Times New Roman" w:hint="default"/>
        <w:color w:val="333333"/>
        <w:spacing w:val="-1"/>
        <w:w w:val="99"/>
        <w:sz w:val="30"/>
        <w:szCs w:val="30"/>
        <w:lang w:val="zh-CN" w:eastAsia="zh-CN" w:bidi="zh-CN"/>
      </w:rPr>
    </w:lvl>
    <w:lvl w:ilvl="1" w:tplc="0588887E">
      <w:numFmt w:val="bullet"/>
      <w:lvlText w:val="•"/>
      <w:lvlJc w:val="left"/>
      <w:pPr>
        <w:ind w:left="1856" w:hanging="242"/>
      </w:pPr>
      <w:rPr>
        <w:rFonts w:hint="default"/>
        <w:lang w:val="zh-CN" w:eastAsia="zh-CN" w:bidi="zh-CN"/>
      </w:rPr>
    </w:lvl>
    <w:lvl w:ilvl="2" w:tplc="F1BE8EB4">
      <w:numFmt w:val="bullet"/>
      <w:lvlText w:val="•"/>
      <w:lvlJc w:val="left"/>
      <w:pPr>
        <w:ind w:left="2713" w:hanging="242"/>
      </w:pPr>
      <w:rPr>
        <w:rFonts w:hint="default"/>
        <w:lang w:val="zh-CN" w:eastAsia="zh-CN" w:bidi="zh-CN"/>
      </w:rPr>
    </w:lvl>
    <w:lvl w:ilvl="3" w:tplc="2C288980">
      <w:numFmt w:val="bullet"/>
      <w:lvlText w:val="•"/>
      <w:lvlJc w:val="left"/>
      <w:pPr>
        <w:ind w:left="3569" w:hanging="242"/>
      </w:pPr>
      <w:rPr>
        <w:rFonts w:hint="default"/>
        <w:lang w:val="zh-CN" w:eastAsia="zh-CN" w:bidi="zh-CN"/>
      </w:rPr>
    </w:lvl>
    <w:lvl w:ilvl="4" w:tplc="67AE0C20">
      <w:numFmt w:val="bullet"/>
      <w:lvlText w:val="•"/>
      <w:lvlJc w:val="left"/>
      <w:pPr>
        <w:ind w:left="4426" w:hanging="242"/>
      </w:pPr>
      <w:rPr>
        <w:rFonts w:hint="default"/>
        <w:lang w:val="zh-CN" w:eastAsia="zh-CN" w:bidi="zh-CN"/>
      </w:rPr>
    </w:lvl>
    <w:lvl w:ilvl="5" w:tplc="6798BB0E">
      <w:numFmt w:val="bullet"/>
      <w:lvlText w:val="•"/>
      <w:lvlJc w:val="left"/>
      <w:pPr>
        <w:ind w:left="5283" w:hanging="242"/>
      </w:pPr>
      <w:rPr>
        <w:rFonts w:hint="default"/>
        <w:lang w:val="zh-CN" w:eastAsia="zh-CN" w:bidi="zh-CN"/>
      </w:rPr>
    </w:lvl>
    <w:lvl w:ilvl="6" w:tplc="7D102DCE">
      <w:numFmt w:val="bullet"/>
      <w:lvlText w:val="•"/>
      <w:lvlJc w:val="left"/>
      <w:pPr>
        <w:ind w:left="6139" w:hanging="242"/>
      </w:pPr>
      <w:rPr>
        <w:rFonts w:hint="default"/>
        <w:lang w:val="zh-CN" w:eastAsia="zh-CN" w:bidi="zh-CN"/>
      </w:rPr>
    </w:lvl>
    <w:lvl w:ilvl="7" w:tplc="9E78E736">
      <w:numFmt w:val="bullet"/>
      <w:lvlText w:val="•"/>
      <w:lvlJc w:val="left"/>
      <w:pPr>
        <w:ind w:left="6996" w:hanging="242"/>
      </w:pPr>
      <w:rPr>
        <w:rFonts w:hint="default"/>
        <w:lang w:val="zh-CN" w:eastAsia="zh-CN" w:bidi="zh-CN"/>
      </w:rPr>
    </w:lvl>
    <w:lvl w:ilvl="8" w:tplc="A746B0A6">
      <w:numFmt w:val="bullet"/>
      <w:lvlText w:val="•"/>
      <w:lvlJc w:val="left"/>
      <w:pPr>
        <w:ind w:left="7853" w:hanging="242"/>
      </w:pPr>
      <w:rPr>
        <w:rFonts w:hint="default"/>
        <w:lang w:val="zh-CN" w:eastAsia="zh-CN" w:bidi="zh-C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evenAndOddHeaders/>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0E462A"/>
    <w:rsid w:val="0006709E"/>
    <w:rsid w:val="000E462A"/>
    <w:rsid w:val="001B02FD"/>
    <w:rsid w:val="00267106"/>
    <w:rsid w:val="0037402E"/>
    <w:rsid w:val="00452334"/>
    <w:rsid w:val="005F1FE2"/>
    <w:rsid w:val="00892309"/>
    <w:rsid w:val="00922E93"/>
    <w:rsid w:val="00B835E2"/>
    <w:rsid w:val="00C70BD1"/>
    <w:rsid w:val="00DE2344"/>
    <w:rsid w:val="00E61B1D"/>
    <w:rsid w:val="00FB22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AB356FC"/>
  <w15:docId w15:val="{D8773E74-04FA-4899-A70D-AC93E119B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Arial Unicode MS" w:eastAsia="Arial Unicode MS" w:hAnsi="Arial Unicode MS" w:cs="Arial Unicode MS"/>
      <w:lang w:val="zh-CN" w:eastAsia="zh-CN" w:bidi="zh-CN"/>
    </w:rPr>
  </w:style>
  <w:style w:type="paragraph" w:styleId="1">
    <w:name w:val="heading 1"/>
    <w:basedOn w:val="a"/>
    <w:uiPriority w:val="1"/>
    <w:qFormat/>
    <w:pPr>
      <w:spacing w:line="525" w:lineRule="exact"/>
      <w:ind w:left="764"/>
      <w:outlineLvl w:val="0"/>
    </w:pPr>
    <w:rPr>
      <w:rFonts w:ascii="Microsoft JhengHei" w:eastAsia="Microsoft JhengHei" w:hAnsi="Microsoft JhengHei" w:cs="Microsoft JhengHe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32"/>
      <w:szCs w:val="32"/>
    </w:rPr>
  </w:style>
  <w:style w:type="paragraph" w:styleId="a4">
    <w:name w:val="List Paragraph"/>
    <w:basedOn w:val="a"/>
    <w:uiPriority w:val="1"/>
    <w:qFormat/>
    <w:pPr>
      <w:spacing w:line="595" w:lineRule="exact"/>
      <w:ind w:left="1003" w:hanging="241"/>
    </w:pPr>
  </w:style>
  <w:style w:type="paragraph" w:customStyle="1" w:styleId="TableParagraph">
    <w:name w:val="Table Paragraph"/>
    <w:basedOn w:val="a"/>
    <w:uiPriority w:val="1"/>
    <w:qFormat/>
  </w:style>
  <w:style w:type="paragraph" w:styleId="a5">
    <w:name w:val="header"/>
    <w:basedOn w:val="a"/>
    <w:link w:val="a6"/>
    <w:uiPriority w:val="99"/>
    <w:unhideWhenUsed/>
    <w:rsid w:val="00452334"/>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452334"/>
    <w:rPr>
      <w:rFonts w:ascii="Arial Unicode MS" w:eastAsia="Arial Unicode MS" w:hAnsi="Arial Unicode MS" w:cs="Arial Unicode MS"/>
      <w:sz w:val="18"/>
      <w:szCs w:val="18"/>
      <w:lang w:val="zh-CN" w:eastAsia="zh-CN" w:bidi="zh-CN"/>
    </w:rPr>
  </w:style>
  <w:style w:type="paragraph" w:styleId="a7">
    <w:name w:val="footer"/>
    <w:basedOn w:val="a"/>
    <w:link w:val="a8"/>
    <w:uiPriority w:val="99"/>
    <w:unhideWhenUsed/>
    <w:rsid w:val="00452334"/>
    <w:pPr>
      <w:tabs>
        <w:tab w:val="center" w:pos="4153"/>
        <w:tab w:val="right" w:pos="8306"/>
      </w:tabs>
      <w:snapToGrid w:val="0"/>
    </w:pPr>
    <w:rPr>
      <w:sz w:val="18"/>
      <w:szCs w:val="18"/>
    </w:rPr>
  </w:style>
  <w:style w:type="character" w:customStyle="1" w:styleId="a8">
    <w:name w:val="页脚 字符"/>
    <w:basedOn w:val="a0"/>
    <w:link w:val="a7"/>
    <w:uiPriority w:val="99"/>
    <w:rsid w:val="00452334"/>
    <w:rPr>
      <w:rFonts w:ascii="Arial Unicode MS" w:eastAsia="Arial Unicode MS" w:hAnsi="Arial Unicode MS" w:cs="Arial Unicode MS"/>
      <w:sz w:val="18"/>
      <w:szCs w:val="18"/>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220</Words>
  <Characters>1257</Characters>
  <Application>Microsoft Office Word</Application>
  <DocSecurity>0</DocSecurity>
  <Lines>10</Lines>
  <Paragraphs>2</Paragraphs>
  <ScaleCrop>false</ScaleCrop>
  <Company/>
  <LinksUpToDate>false</LinksUpToDate>
  <CharactersWithSpaces>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关于举办第二届青年教师教学基本功竞赛的通知</dc:title>
  <dc:creator>吴春燕</dc:creator>
  <cp:lastModifiedBy>zzy</cp:lastModifiedBy>
  <cp:revision>9</cp:revision>
  <dcterms:created xsi:type="dcterms:W3CDTF">2021-05-05T12:47:00Z</dcterms:created>
  <dcterms:modified xsi:type="dcterms:W3CDTF">2021-06-04T01:17:00Z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2021-04-12T00:00:00Z</vt:filetime>
  </property>
  <property fmtid="{D5CDD505-2E9C-101B-9397-08002B2CF9AE}" pid="3" name="Creator">
    <vt:lpwstr>Microsoft® Word 2016</vt:lpwstr>
  </property>
  <property fmtid="{D5CDD505-2E9C-101B-9397-08002B2CF9AE}" pid="4" name="LastSaved">
    <vt:filetime>2021-05-05T00:00:00Z</vt:filetime>
  </property>
</Properties>
</file>