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AE" w:rsidRDefault="00B868F8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“永远跟党走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奋进新征程”</w:t>
      </w:r>
    </w:p>
    <w:p w:rsidR="007639AE" w:rsidRDefault="00B868F8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首届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美术作品展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征稿通知</w:t>
      </w:r>
    </w:p>
    <w:p w:rsidR="007639AE" w:rsidRDefault="007639AE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年是全面贯彻落实党的二十大精神的开局之年，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也是实施“十四五”规划承前启后的关键之年。为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紧紧围绕党的二十大关于文化建设的重要部署，贯彻落实省第十二次党代会全面促进文化繁荣兴盛的具体要求，锚定“走在前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开新局”发展目标，以优秀美术作品展示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新时代全面建成小康社会的山东形象，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引导新时代大学生把人生追求、艺术生命同国家前途、民族命运、人民愿望紧密结合起来，从当代中国的伟大创造中发现创作灵感、捕</w:t>
      </w:r>
      <w:r>
        <w:rPr>
          <w:rFonts w:ascii="仿宋_GB2312" w:eastAsia="仿宋_GB2312" w:hAnsi="仿宋_GB2312" w:cs="仿宋_GB2312" w:hint="eastAsia"/>
          <w:sz w:val="32"/>
          <w:szCs w:val="32"/>
        </w:rPr>
        <w:t>捉创新主题，反映时代巨变，推动山东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青年美术精品创作再上新台阶</w:t>
      </w:r>
      <w:r>
        <w:rPr>
          <w:rFonts w:ascii="仿宋_GB2312" w:eastAsia="仿宋_GB2312" w:hAnsi="仿宋_GB2312" w:cs="仿宋_GB2312" w:hint="eastAsia"/>
          <w:sz w:val="32"/>
          <w:szCs w:val="32"/>
        </w:rPr>
        <w:t>，特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举办“</w:t>
      </w:r>
      <w:r>
        <w:rPr>
          <w:rFonts w:ascii="仿宋_GB2312" w:eastAsia="仿宋_GB2312" w:hAnsi="仿宋_GB2312" w:cs="仿宋_GB2312" w:hint="eastAsia"/>
          <w:sz w:val="32"/>
          <w:szCs w:val="32"/>
        </w:rPr>
        <w:t>永远跟党走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奋进新征程”首届山东省大学生美术作品展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7639AE" w:rsidRDefault="00B868F8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组织单位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主办单位：共青团山东省委、山东省文化和旅游厅、山东省文学艺术界联合会</w:t>
      </w:r>
      <w:r>
        <w:rPr>
          <w:rFonts w:ascii="仿宋_GB2312" w:eastAsia="仿宋_GB2312" w:hAnsi="仿宋_GB2312" w:cs="仿宋_GB2312"/>
          <w:sz w:val="32"/>
          <w:szCs w:val="32"/>
        </w:rPr>
        <w:t>、山东省青年联合会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承办单位：山东省美术家协会、山东省青年美术家协会、山东出版美术馆</w:t>
      </w:r>
    </w:p>
    <w:p w:rsidR="007639AE" w:rsidRDefault="00B868F8">
      <w:pPr>
        <w:snapToGrid w:val="0"/>
        <w:spacing w:line="579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、展览</w:t>
      </w:r>
      <w:r>
        <w:rPr>
          <w:rFonts w:ascii="黑体" w:eastAsia="黑体" w:hAnsi="黑体" w:cs="黑体"/>
          <w:sz w:val="32"/>
          <w:szCs w:val="32"/>
        </w:rPr>
        <w:t>时间、地点</w:t>
      </w:r>
    </w:p>
    <w:p w:rsidR="007639AE" w:rsidRDefault="00B868F8">
      <w:pPr>
        <w:snapToGrid w:val="0"/>
        <w:spacing w:line="579" w:lineRule="exact"/>
        <w:ind w:leftChars="304" w:left="638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宋体" w:hAnsi="宋体" w:cs="宋体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7639AE" w:rsidRDefault="00B868F8">
      <w:pPr>
        <w:pStyle w:val="a3"/>
        <w:spacing w:line="579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地点：山东出版美术馆</w:t>
      </w:r>
    </w:p>
    <w:p w:rsidR="007639AE" w:rsidRDefault="00B868F8">
      <w:pPr>
        <w:snapToGrid w:val="0"/>
        <w:spacing w:line="579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三、展览规模</w:t>
      </w:r>
    </w:p>
    <w:p w:rsidR="007639AE" w:rsidRDefault="00B868F8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本次展览展出作品</w:t>
      </w:r>
      <w:r>
        <w:rPr>
          <w:rFonts w:ascii="仿宋_GB2312" w:eastAsia="仿宋_GB2312" w:hAnsi="仿宋_GB2312" w:cs="仿宋_GB2312"/>
          <w:sz w:val="32"/>
          <w:szCs w:val="32"/>
        </w:rPr>
        <w:t>约</w:t>
      </w:r>
      <w:r>
        <w:rPr>
          <w:rFonts w:ascii="宋体" w:hAnsi="宋体" w:cs="宋体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</w:t>
      </w:r>
    </w:p>
    <w:p w:rsidR="007639AE" w:rsidRDefault="00B868F8">
      <w:pPr>
        <w:snapToGrid w:val="0"/>
        <w:spacing w:line="579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</w:t>
      </w:r>
      <w:r>
        <w:rPr>
          <w:rFonts w:ascii="黑体" w:eastAsia="黑体" w:hAnsi="黑体" w:cs="黑体"/>
          <w:sz w:val="32"/>
          <w:szCs w:val="32"/>
        </w:rPr>
        <w:t>、参展要求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（一）参展作者为山东省高校在校大学生（含专科、本科、研究生）。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（二）展览分为初评、复评两个阶段，由主办、承办单位聘请专家组成评委会进行评选。初评阶段评选作品照片；复评阶段评选原作。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（三）参展画种：中国画、油画、版画、水彩·粉画、漆画、综合材料绘画等架上绘画作品，参评作品一律为原始真实创作，如检测后发现作者使用高仿作品或者抄袭他人作品参评，取消参评资格。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（四）本展览不收取参展费用，寄退作品费用自理，征稿期间不办理换稿事宜。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（五）展览结束后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作品全部退还作者。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（六）美术作品具体要求。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参评作者需提供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美术</w:t>
      </w:r>
      <w:r>
        <w:rPr>
          <w:rFonts w:ascii="仿宋_GB2312" w:eastAsia="仿宋_GB2312" w:hAnsi="仿宋_GB2312" w:cs="仿宋_GB2312"/>
          <w:sz w:val="32"/>
          <w:szCs w:val="32"/>
        </w:rPr>
        <w:t>作品照片（</w:t>
      </w:r>
      <w:r>
        <w:rPr>
          <w:rFonts w:ascii="宋体" w:hAnsi="宋体" w:cs="宋体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寸以上）参加初评，每人限提交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幅作品（须为</w:t>
      </w:r>
      <w:r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/>
          <w:sz w:val="32"/>
          <w:szCs w:val="32"/>
        </w:rPr>
        <w:t>02</w:t>
      </w:r>
      <w:r>
        <w:rPr>
          <w:rFonts w:ascii="宋体" w:hAnsi="宋体" w:cs="宋体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年以后创作的作品），多交无效。照片须注明：作品名称、作者姓名（以身份证为准）、年龄、身份证号码、画种、尺寸、创作年代、退件地址（含邮编）、联系电话。照片不退，请自留底稿。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通过初评的作者按照要求寄送原件参加复评，寄送地址另行通知。通过复评的作品集中展览，未通过复评的作品退还作者。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作品须自行装裱，美术作品装裱后高度不超过</w:t>
      </w:r>
      <w:r>
        <w:rPr>
          <w:rFonts w:ascii="宋体" w:hAnsi="宋体" w:cs="宋体"/>
          <w:sz w:val="32"/>
          <w:szCs w:val="32"/>
        </w:rPr>
        <w:t>240</w:t>
      </w:r>
      <w:r>
        <w:rPr>
          <w:rFonts w:ascii="仿宋_GB2312" w:eastAsia="仿宋_GB2312" w:hAnsi="仿宋_GB2312" w:cs="仿宋_GB2312"/>
          <w:sz w:val="32"/>
          <w:szCs w:val="32"/>
        </w:rPr>
        <w:t>厘米，宽度不超过</w:t>
      </w:r>
      <w:r>
        <w:rPr>
          <w:rFonts w:ascii="宋体" w:hAnsi="宋体" w:cs="宋体"/>
          <w:sz w:val="32"/>
          <w:szCs w:val="32"/>
        </w:rPr>
        <w:t>200</w:t>
      </w:r>
      <w:r>
        <w:rPr>
          <w:rFonts w:ascii="仿宋_GB2312" w:eastAsia="仿宋_GB2312" w:hAnsi="仿宋_GB2312" w:cs="仿宋_GB2312"/>
          <w:sz w:val="32"/>
          <w:szCs w:val="32"/>
        </w:rPr>
        <w:t>厘米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639AE" w:rsidRDefault="00B868F8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五、作者待遇</w:t>
      </w:r>
    </w:p>
    <w:p w:rsidR="007639AE" w:rsidRDefault="00B868F8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入选和获奖作者获得主办方颁发的证书。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</w:t>
      </w:r>
      <w:r>
        <w:rPr>
          <w:rFonts w:ascii="宋体" w:hAnsi="宋体" w:cs="宋体"/>
          <w:sz w:val="32"/>
          <w:szCs w:val="32"/>
        </w:rPr>
        <w:t>.20</w:t>
      </w:r>
      <w:r>
        <w:rPr>
          <w:rFonts w:ascii="仿宋_GB2312" w:eastAsia="仿宋_GB2312" w:hAnsi="仿宋_GB2312" w:cs="仿宋_GB2312"/>
          <w:sz w:val="32"/>
          <w:szCs w:val="32"/>
        </w:rPr>
        <w:t>名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获奖作者，算作一次山东省美术家协会入会资格条件。</w:t>
      </w:r>
    </w:p>
    <w:p w:rsidR="007639AE" w:rsidRDefault="00B868F8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六、收件时间</w:t>
      </w:r>
    </w:p>
    <w:p w:rsidR="007639AE" w:rsidRDefault="00B868F8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山东省高校在校大学生组作品初评照片收件时间为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2023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年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3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月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13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日至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4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月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11</w:t>
      </w:r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日（复评收件时间另行</w:t>
      </w:r>
      <w:bookmarkStart w:id="0" w:name="_GoBack"/>
      <w:bookmarkEnd w:id="0"/>
      <w:r w:rsidRPr="00A15031">
        <w:rPr>
          <w:rFonts w:ascii="仿宋" w:eastAsia="仿宋" w:hAnsi="仿宋" w:cs="仿宋" w:hint="eastAsia"/>
          <w:b/>
          <w:color w:val="FF0000"/>
          <w:sz w:val="32"/>
          <w:szCs w:val="32"/>
        </w:rPr>
        <w:t>通知）。</w:t>
      </w:r>
      <w:r>
        <w:rPr>
          <w:rFonts w:ascii="黑体" w:eastAsia="黑体" w:hAnsi="黑体" w:cs="黑体" w:hint="eastAsia"/>
          <w:sz w:val="32"/>
          <w:szCs w:val="32"/>
        </w:rPr>
        <w:t>七、收件地址</w:t>
      </w:r>
    </w:p>
    <w:p w:rsidR="007639AE" w:rsidRDefault="00B868F8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评作品照片不接受个人投稿，由各高校统一组织收件，以学校为单位统一打包邮寄，连同纸质版《登记表》（后附）邮寄至：山东省济南市槐荫区高铁西站东广场南侧中樽时光艺术之城，收件人：杨老师（收），联系电话：</w:t>
      </w:r>
      <w:r>
        <w:rPr>
          <w:rFonts w:ascii="仿宋" w:eastAsia="仿宋" w:hAnsi="仿宋" w:cs="仿宋" w:hint="eastAsia"/>
          <w:sz w:val="32"/>
          <w:szCs w:val="32"/>
        </w:rPr>
        <w:t>15866749041</w:t>
      </w:r>
      <w:r>
        <w:rPr>
          <w:rFonts w:ascii="仿宋" w:eastAsia="仿宋" w:hAnsi="仿宋" w:cs="仿宋" w:hint="eastAsia"/>
          <w:sz w:val="32"/>
          <w:szCs w:val="32"/>
        </w:rPr>
        <w:t>。邮件需在外包装注明“首届山东省大学生美术作品展”字样。另需将电子版《登记表》打包发送邮箱至：</w:t>
      </w:r>
      <w:r>
        <w:rPr>
          <w:rFonts w:ascii="仿宋" w:eastAsia="仿宋" w:hAnsi="仿宋" w:cs="仿宋" w:hint="eastAsia"/>
          <w:sz w:val="32"/>
          <w:szCs w:val="32"/>
        </w:rPr>
        <w:t>sdqnmx@163.com</w:t>
      </w:r>
      <w:r>
        <w:rPr>
          <w:rFonts w:ascii="仿宋" w:eastAsia="仿宋" w:hAnsi="仿宋" w:cs="仿宋" w:hint="eastAsia"/>
          <w:sz w:val="32"/>
          <w:szCs w:val="32"/>
        </w:rPr>
        <w:t>，并备注好学校名称。送件须妥善包装并挂号或特快专递邮寄</w:t>
      </w:r>
      <w:r>
        <w:rPr>
          <w:rFonts w:ascii="仿宋" w:eastAsia="仿宋" w:hAnsi="仿宋" w:cs="仿宋" w:hint="eastAsia"/>
          <w:sz w:val="32"/>
          <w:szCs w:val="32"/>
        </w:rPr>
        <w:t>，防止邮寄中破损遗失。</w:t>
      </w:r>
    </w:p>
    <w:p w:rsidR="007639AE" w:rsidRDefault="00B868F8">
      <w:pPr>
        <w:spacing w:line="579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>
        <w:rPr>
          <w:rFonts w:ascii="黑体" w:eastAsia="黑体" w:hAnsi="黑体" w:cs="黑体"/>
          <w:sz w:val="32"/>
          <w:szCs w:val="32"/>
        </w:rPr>
        <w:t>、其他事项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主办单位对参展作品有展览、研究、摄影、录像、出版及宣传的权利。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凡送作品参评、参展作者，应视为已确认并遵守征稿启事的各项规定。</w:t>
      </w:r>
    </w:p>
    <w:p w:rsidR="007639AE" w:rsidRDefault="00B868F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本通知未尽事项，由</w:t>
      </w:r>
      <w:r>
        <w:rPr>
          <w:rFonts w:ascii="仿宋_GB2312" w:eastAsia="仿宋_GB2312" w:hAnsi="仿宋_GB2312" w:cs="仿宋_GB2312" w:hint="eastAsia"/>
          <w:sz w:val="32"/>
          <w:szCs w:val="32"/>
        </w:rPr>
        <w:t>主办单位</w:t>
      </w:r>
      <w:r>
        <w:rPr>
          <w:rFonts w:ascii="仿宋_GB2312" w:eastAsia="仿宋_GB2312" w:hAnsi="仿宋_GB2312" w:cs="仿宋_GB2312"/>
          <w:sz w:val="32"/>
          <w:szCs w:val="32"/>
        </w:rPr>
        <w:t>负责解释。</w:t>
      </w:r>
    </w:p>
    <w:p w:rsidR="007639AE" w:rsidRDefault="007639AE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39AE" w:rsidRDefault="007639AE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39AE" w:rsidRDefault="00B868F8">
      <w:pPr>
        <w:pStyle w:val="a5"/>
        <w:widowControl/>
        <w:shd w:val="clear" w:color="auto" w:fill="FFFFFF"/>
        <w:spacing w:beforeAutospacing="0" w:afterAutospacing="0" w:line="368" w:lineRule="atLeas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1</w:t>
      </w:r>
      <w:r>
        <w:rPr>
          <w:rFonts w:ascii="黑体" w:eastAsia="黑体" w:hAnsi="黑体" w:cs="黑体" w:hint="eastAsia"/>
          <w:kern w:val="2"/>
          <w:sz w:val="32"/>
          <w:szCs w:val="32"/>
        </w:rPr>
        <w:t>：</w:t>
      </w:r>
    </w:p>
    <w:p w:rsidR="007639AE" w:rsidRDefault="007639AE">
      <w:pPr>
        <w:pStyle w:val="a5"/>
        <w:widowControl/>
        <w:shd w:val="clear" w:color="auto" w:fill="FFFFFF"/>
        <w:spacing w:beforeAutospacing="0" w:afterAutospacing="0" w:line="368" w:lineRule="atLeast"/>
        <w:rPr>
          <w:rFonts w:ascii="宋体" w:eastAsia="仿宋_GB2312" w:hAnsi="宋体" w:cs="仿宋_GB2312"/>
          <w:kern w:val="2"/>
          <w:sz w:val="32"/>
          <w:szCs w:val="32"/>
        </w:rPr>
      </w:pPr>
    </w:p>
    <w:p w:rsidR="007639AE" w:rsidRDefault="00B868F8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“永远跟党走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奋进新征程”</w:t>
      </w:r>
    </w:p>
    <w:p w:rsidR="007639AE" w:rsidRDefault="00B868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首届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美术作品展</w:t>
      </w:r>
    </w:p>
    <w:p w:rsidR="007639AE" w:rsidRDefault="00B868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登记表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）</w:t>
      </w:r>
    </w:p>
    <w:p w:rsidR="007639AE" w:rsidRDefault="00B868F8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中国画</w:t>
      </w:r>
    </w:p>
    <w:p w:rsidR="007639AE" w:rsidRDefault="00B868F8">
      <w:pPr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学校联络人：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电话：</w:t>
      </w:r>
    </w:p>
    <w:tbl>
      <w:tblPr>
        <w:tblStyle w:val="a6"/>
        <w:tblW w:w="10530" w:type="dxa"/>
        <w:tblInd w:w="-947" w:type="dxa"/>
        <w:tblLook w:val="04A0" w:firstRow="1" w:lastRow="0" w:firstColumn="1" w:lastColumn="0" w:noHBand="0" w:noVBand="1"/>
      </w:tblPr>
      <w:tblGrid>
        <w:gridCol w:w="775"/>
        <w:gridCol w:w="1385"/>
        <w:gridCol w:w="1560"/>
        <w:gridCol w:w="1830"/>
        <w:gridCol w:w="1875"/>
        <w:gridCol w:w="1740"/>
        <w:gridCol w:w="1365"/>
      </w:tblGrid>
      <w:tr w:rsidR="007639AE">
        <w:trPr>
          <w:trHeight w:val="732"/>
        </w:trPr>
        <w:tc>
          <w:tcPr>
            <w:tcW w:w="77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</w:t>
            </w:r>
          </w:p>
        </w:tc>
        <w:tc>
          <w:tcPr>
            <w:tcW w:w="138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183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作品尺寸</w:t>
            </w:r>
          </w:p>
        </w:tc>
        <w:tc>
          <w:tcPr>
            <w:tcW w:w="187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74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36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画种</w:t>
            </w: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both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c>
          <w:tcPr>
            <w:tcW w:w="775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38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</w:tbl>
    <w:p w:rsidR="007639AE" w:rsidRDefault="007639AE">
      <w:pPr>
        <w:pStyle w:val="a5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仿宋_GB2312" w:hAnsi="宋体" w:cs="仿宋_GB2312"/>
          <w:kern w:val="2"/>
          <w:sz w:val="32"/>
          <w:szCs w:val="32"/>
        </w:rPr>
      </w:pPr>
    </w:p>
    <w:p w:rsidR="007639AE" w:rsidRDefault="007639AE">
      <w:pPr>
        <w:pStyle w:val="a5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仿宋_GB2312" w:hAnsi="宋体" w:cs="仿宋_GB2312"/>
          <w:kern w:val="2"/>
          <w:sz w:val="32"/>
          <w:szCs w:val="32"/>
        </w:rPr>
      </w:pPr>
    </w:p>
    <w:p w:rsidR="007639AE" w:rsidRDefault="00B868F8">
      <w:pPr>
        <w:pStyle w:val="a5"/>
        <w:widowControl/>
        <w:shd w:val="clear" w:color="auto" w:fill="FFFFFF"/>
        <w:spacing w:beforeAutospacing="0" w:afterAutospacing="0" w:line="368" w:lineRule="atLeas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2</w:t>
      </w:r>
      <w:r>
        <w:rPr>
          <w:rFonts w:ascii="黑体" w:eastAsia="黑体" w:hAnsi="黑体" w:cs="黑体" w:hint="eastAsia"/>
          <w:kern w:val="2"/>
          <w:sz w:val="32"/>
          <w:szCs w:val="32"/>
        </w:rPr>
        <w:t>：</w:t>
      </w:r>
    </w:p>
    <w:p w:rsidR="007639AE" w:rsidRDefault="007639AE">
      <w:pPr>
        <w:pStyle w:val="a5"/>
        <w:widowControl/>
        <w:shd w:val="clear" w:color="auto" w:fill="FFFFFF"/>
        <w:spacing w:beforeAutospacing="0" w:afterAutospacing="0" w:line="368" w:lineRule="atLeast"/>
        <w:rPr>
          <w:rFonts w:ascii="宋体" w:eastAsia="仿宋_GB2312" w:hAnsi="宋体" w:cs="仿宋_GB2312"/>
          <w:kern w:val="2"/>
          <w:sz w:val="32"/>
          <w:szCs w:val="32"/>
        </w:rPr>
      </w:pPr>
    </w:p>
    <w:p w:rsidR="007639AE" w:rsidRDefault="00B868F8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“永远跟党走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奋进新征程”</w:t>
      </w:r>
    </w:p>
    <w:p w:rsidR="007639AE" w:rsidRDefault="00B868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首届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美术作品展</w:t>
      </w:r>
    </w:p>
    <w:p w:rsidR="007639AE" w:rsidRDefault="00B868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（登记表）</w:t>
      </w:r>
    </w:p>
    <w:p w:rsidR="007639AE" w:rsidRDefault="00B868F8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综合画种（油画、版画、水彩·粉画、综合材料、连环画）</w:t>
      </w:r>
    </w:p>
    <w:p w:rsidR="007639AE" w:rsidRDefault="007639AE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7639AE" w:rsidRDefault="00B868F8">
      <w:pPr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学校联络人：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电话：</w:t>
      </w:r>
    </w:p>
    <w:tbl>
      <w:tblPr>
        <w:tblStyle w:val="a6"/>
        <w:tblW w:w="10530" w:type="dxa"/>
        <w:jc w:val="center"/>
        <w:tblLook w:val="04A0" w:firstRow="1" w:lastRow="0" w:firstColumn="1" w:lastColumn="0" w:noHBand="0" w:noVBand="1"/>
      </w:tblPr>
      <w:tblGrid>
        <w:gridCol w:w="790"/>
        <w:gridCol w:w="1370"/>
        <w:gridCol w:w="1560"/>
        <w:gridCol w:w="1830"/>
        <w:gridCol w:w="1875"/>
        <w:gridCol w:w="1740"/>
        <w:gridCol w:w="1365"/>
      </w:tblGrid>
      <w:tr w:rsidR="007639AE">
        <w:trPr>
          <w:trHeight w:val="686"/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</w:t>
            </w:r>
          </w:p>
        </w:tc>
        <w:tc>
          <w:tcPr>
            <w:tcW w:w="137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183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作品尺寸</w:t>
            </w:r>
          </w:p>
        </w:tc>
        <w:tc>
          <w:tcPr>
            <w:tcW w:w="187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740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365" w:type="dxa"/>
            <w:vAlign w:val="center"/>
          </w:tcPr>
          <w:p w:rsidR="007639AE" w:rsidRDefault="00B868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画种</w:t>
            </w: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  <w:tr w:rsidR="007639AE">
        <w:trPr>
          <w:jc w:val="center"/>
        </w:trPr>
        <w:tc>
          <w:tcPr>
            <w:tcW w:w="790" w:type="dxa"/>
            <w:vAlign w:val="center"/>
          </w:tcPr>
          <w:p w:rsidR="007639AE" w:rsidRDefault="00B868F8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</w:p>
        </w:tc>
        <w:tc>
          <w:tcPr>
            <w:tcW w:w="137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7639AE" w:rsidRDefault="007639AE">
            <w:pPr>
              <w:pStyle w:val="a5"/>
              <w:widowControl/>
              <w:spacing w:beforeAutospacing="0" w:afterAutospacing="0" w:line="368" w:lineRule="atLeast"/>
              <w:jc w:val="center"/>
              <w:rPr>
                <w:rFonts w:ascii="宋体" w:eastAsia="仿宋_GB2312" w:hAnsi="宋体" w:cs="仿宋_GB2312"/>
                <w:kern w:val="2"/>
                <w:sz w:val="32"/>
                <w:szCs w:val="32"/>
              </w:rPr>
            </w:pPr>
          </w:p>
        </w:tc>
      </w:tr>
    </w:tbl>
    <w:p w:rsidR="007639AE" w:rsidRDefault="007639AE"/>
    <w:sectPr w:rsidR="0076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F8" w:rsidRDefault="00B868F8" w:rsidP="00A15031">
      <w:r>
        <w:separator/>
      </w:r>
    </w:p>
  </w:endnote>
  <w:endnote w:type="continuationSeparator" w:id="0">
    <w:p w:rsidR="00B868F8" w:rsidRDefault="00B868F8" w:rsidP="00A1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F1A27DE-8907-47BA-8205-0EBCD2A1554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6DA96A6-D2F0-45FB-8285-0427B6B5B8C3}"/>
    <w:embedBold r:id="rId3" w:subsetted="1" w:fontKey="{4E0E5C69-D00C-4C7E-8A80-E1756129B3A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1999113-00C9-4532-AFB6-D939D0EDAA1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74F61E2-7F18-41C9-A445-D1E06E774859}"/>
    <w:embedBold r:id="rId6" w:subsetted="1" w:fontKey="{D7498B4A-46F3-4E9D-BF3B-159A667D0CE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F8" w:rsidRDefault="00B868F8" w:rsidP="00A15031">
      <w:r>
        <w:separator/>
      </w:r>
    </w:p>
  </w:footnote>
  <w:footnote w:type="continuationSeparator" w:id="0">
    <w:p w:rsidR="00B868F8" w:rsidRDefault="00B868F8" w:rsidP="00A1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DMwNmIwNmVkNmQ5MGNlNzg0OGNlMzFkNGU2MGMifQ=="/>
  </w:docVars>
  <w:rsids>
    <w:rsidRoot w:val="007639AE"/>
    <w:rsid w:val="007639AE"/>
    <w:rsid w:val="00A15031"/>
    <w:rsid w:val="00B868F8"/>
    <w:rsid w:val="1B130845"/>
    <w:rsid w:val="226F525A"/>
    <w:rsid w:val="2A3C62B6"/>
    <w:rsid w:val="2EBF4557"/>
    <w:rsid w:val="367F6C7D"/>
    <w:rsid w:val="44D22496"/>
    <w:rsid w:val="4BD702A6"/>
    <w:rsid w:val="6C79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4FF9C1-40EF-4A33-9959-CAA39A2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qFormat/>
    <w:rPr>
      <w:kern w:val="0"/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aa"/>
    <w:rsid w:val="00A1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150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lain</cp:lastModifiedBy>
  <cp:revision>2</cp:revision>
  <cp:lastPrinted>2023-03-13T03:40:00Z</cp:lastPrinted>
  <dcterms:created xsi:type="dcterms:W3CDTF">2023-03-13T03:19:00Z</dcterms:created>
  <dcterms:modified xsi:type="dcterms:W3CDTF">2023-03-14T01:32:00Z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2C017BBDDC20456082927FD95D8E4DC8</vt:lpwstr>
  </property>
</Properties>
</file>